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6329AD2">
      <w:pPr>
        <w:tabs>
          <w:tab w:val="center" w:pos="3969"/>
          <w:tab w:val="right" w:pos="8280"/>
          <w:tab w:val="right" w:pos="9781"/>
        </w:tabs>
        <w:snapToGrid w:val="0"/>
        <w:spacing w:after="0" w:afterLines="0"/>
        <w:ind w:left="-2" w:right="-2"/>
        <w:jc w:val="both"/>
        <w:rPr>
          <w:rFonts w:ascii="Arial" w:hAnsi="Arial" w:eastAsiaTheme="minorEastAsia"/>
          <w:b/>
          <w:sz w:val="24"/>
          <w:szCs w:val="24"/>
          <w:lang w:eastAsia="zh-CN"/>
        </w:rPr>
      </w:pPr>
      <w:bookmarkStart w:id="0" w:name="OLE_LINK9"/>
      <w:bookmarkStart w:id="1" w:name="OLE_LINK8"/>
      <w:r>
        <w:rPr>
          <w:rFonts w:ascii="Arial" w:hAnsi="Arial" w:eastAsia="MS Mincho"/>
          <w:b/>
          <w:sz w:val="24"/>
          <w:szCs w:val="24"/>
        </w:rPr>
        <w:t>3GPP TSG RAN WG</w:t>
      </w:r>
      <w:r>
        <w:rPr>
          <w:rFonts w:hint="eastAsia" w:ascii="Arial" w:hAnsi="Arial" w:eastAsiaTheme="minorEastAsia"/>
          <w:b/>
          <w:sz w:val="24"/>
          <w:szCs w:val="24"/>
          <w:lang w:eastAsia="zh-CN"/>
        </w:rPr>
        <w:t>2</w:t>
      </w:r>
      <w:r>
        <w:rPr>
          <w:rFonts w:ascii="Arial" w:hAnsi="Arial" w:eastAsia="MS Mincho"/>
          <w:b/>
          <w:sz w:val="24"/>
          <w:szCs w:val="24"/>
        </w:rPr>
        <w:t xml:space="preserve"> </w:t>
      </w:r>
      <w:r>
        <w:rPr>
          <w:rFonts w:ascii="Arial" w:hAnsi="Arial" w:eastAsia="宋体" w:cs="Arial"/>
          <w:b/>
          <w:bCs/>
          <w:sz w:val="24"/>
          <w:szCs w:val="24"/>
          <w:lang w:val="en-GB"/>
        </w:rPr>
        <w:t>#</w:t>
      </w:r>
      <w:r>
        <w:rPr>
          <w:rFonts w:hint="eastAsia" w:ascii="Arial" w:hAnsi="Arial" w:eastAsia="宋体" w:cs="Arial"/>
          <w:b/>
          <w:bCs/>
          <w:sz w:val="24"/>
          <w:szCs w:val="24"/>
          <w:lang w:val="en-GB" w:eastAsia="zh-CN"/>
        </w:rPr>
        <w:t>12</w:t>
      </w:r>
      <w:r>
        <w:rPr>
          <w:rFonts w:hint="eastAsia" w:ascii="Arial" w:hAnsi="Arial" w:eastAsia="宋体" w:cs="Arial"/>
          <w:b/>
          <w:bCs/>
          <w:sz w:val="24"/>
          <w:szCs w:val="24"/>
          <w:lang w:eastAsia="zh-CN"/>
        </w:rPr>
        <w:t>7bits</w:t>
      </w:r>
      <w:r>
        <w:rPr>
          <w:rFonts w:hint="eastAsia" w:ascii="Arial" w:hAnsi="Arial" w:eastAsia="宋体" w:cs="Arial"/>
          <w:b/>
          <w:bCs/>
          <w:sz w:val="24"/>
          <w:szCs w:val="24"/>
          <w:lang w:val="en-GB" w:eastAsia="zh-CN"/>
        </w:rPr>
        <w:t xml:space="preserve">                                                              </w:t>
      </w:r>
      <w:r>
        <w:rPr>
          <w:rFonts w:hint="eastAsia" w:ascii="Arial" w:hAnsi="Arial" w:eastAsia="宋体" w:cs="Arial"/>
          <w:b/>
          <w:bCs/>
          <w:sz w:val="24"/>
          <w:szCs w:val="24"/>
          <w:lang w:val="en-US" w:eastAsia="zh-CN"/>
        </w:rPr>
        <w:t xml:space="preserve"> </w:t>
      </w:r>
      <w:r>
        <w:rPr>
          <w:rFonts w:hint="eastAsia" w:ascii="Arial" w:hAnsi="Arial" w:eastAsia="宋体" w:cs="Arial"/>
          <w:b/>
          <w:bCs/>
          <w:sz w:val="24"/>
          <w:szCs w:val="24"/>
          <w:lang w:val="en-GB" w:eastAsia="zh-CN"/>
        </w:rPr>
        <w:t xml:space="preserve"> </w:t>
      </w:r>
      <w:r>
        <w:rPr>
          <w:rFonts w:ascii="Arial" w:hAnsi="Arial" w:eastAsia="宋体" w:cs="Arial"/>
          <w:b/>
          <w:bCs/>
          <w:sz w:val="24"/>
          <w:szCs w:val="24"/>
          <w:lang w:eastAsia="zh-CN"/>
        </w:rPr>
        <w:t>R2-2408868</w:t>
      </w:r>
    </w:p>
    <w:p w14:paraId="7E6A264E">
      <w:pPr>
        <w:tabs>
          <w:tab w:val="right" w:pos="8931"/>
        </w:tabs>
        <w:overflowPunct w:val="0"/>
        <w:autoSpaceDE w:val="0"/>
        <w:autoSpaceDN w:val="0"/>
        <w:adjustRightInd w:val="0"/>
        <w:spacing w:after="120"/>
        <w:textAlignment w:val="baseline"/>
        <w:rPr>
          <w:rFonts w:ascii="Arial" w:hAnsi="Arial" w:eastAsia="宋体"/>
          <w:b/>
          <w:sz w:val="24"/>
          <w:szCs w:val="24"/>
          <w:lang w:val="en-GB"/>
        </w:rPr>
      </w:pPr>
      <w:r>
        <w:rPr>
          <w:rFonts w:hint="eastAsia" w:ascii="Arial" w:hAnsi="Arial" w:eastAsia="宋体"/>
          <w:b/>
          <w:sz w:val="24"/>
          <w:szCs w:val="24"/>
          <w:lang w:eastAsia="zh-CN"/>
        </w:rPr>
        <w:t>Hefei</w:t>
      </w:r>
      <w:r>
        <w:rPr>
          <w:rFonts w:ascii="Arial" w:hAnsi="Arial" w:eastAsia="宋体"/>
          <w:b/>
          <w:sz w:val="24"/>
          <w:szCs w:val="24"/>
          <w:lang w:val="en-GB"/>
        </w:rPr>
        <w:t xml:space="preserve">, </w:t>
      </w:r>
      <w:r>
        <w:rPr>
          <w:rFonts w:hint="eastAsia" w:ascii="Arial" w:hAnsi="Arial" w:eastAsia="宋体"/>
          <w:b/>
          <w:sz w:val="24"/>
          <w:szCs w:val="24"/>
          <w:lang w:eastAsia="zh-CN"/>
        </w:rPr>
        <w:t>China</w:t>
      </w:r>
      <w:r>
        <w:rPr>
          <w:rFonts w:ascii="Arial" w:hAnsi="Arial" w:eastAsia="宋体"/>
          <w:b/>
          <w:sz w:val="24"/>
          <w:szCs w:val="24"/>
          <w:lang w:val="en-GB"/>
        </w:rPr>
        <w:t xml:space="preserve">, </w:t>
      </w:r>
      <w:r>
        <w:rPr>
          <w:rFonts w:hint="eastAsia" w:ascii="Arial" w:hAnsi="Arial" w:eastAsia="宋体"/>
          <w:b/>
          <w:sz w:val="24"/>
          <w:szCs w:val="24"/>
          <w:lang w:eastAsia="zh-CN"/>
        </w:rPr>
        <w:t>Oct</w:t>
      </w:r>
      <w:r>
        <w:rPr>
          <w:rFonts w:hint="eastAsia" w:ascii="Arial" w:hAnsi="Arial" w:eastAsia="宋体"/>
          <w:b/>
          <w:sz w:val="24"/>
          <w:szCs w:val="24"/>
          <w:lang w:val="en-GB"/>
        </w:rPr>
        <w:t xml:space="preserve"> </w:t>
      </w:r>
      <w:r>
        <w:rPr>
          <w:rFonts w:hint="eastAsia" w:ascii="Arial" w:hAnsi="Arial" w:eastAsia="宋体"/>
          <w:b/>
          <w:sz w:val="24"/>
          <w:szCs w:val="24"/>
          <w:lang w:eastAsia="zh-CN"/>
        </w:rPr>
        <w:t>14</w:t>
      </w:r>
      <w:r>
        <w:rPr>
          <w:rFonts w:hint="eastAsia" w:ascii="Arial" w:hAnsi="Arial" w:eastAsia="宋体"/>
          <w:b/>
          <w:sz w:val="24"/>
          <w:szCs w:val="24"/>
          <w:vertAlign w:val="superscript"/>
          <w:lang w:val="en-GB"/>
        </w:rPr>
        <w:t>h</w:t>
      </w:r>
      <w:r>
        <w:rPr>
          <w:rFonts w:ascii="Arial" w:hAnsi="Arial" w:eastAsia="宋体"/>
          <w:b/>
          <w:sz w:val="24"/>
          <w:szCs w:val="24"/>
          <w:lang w:val="en-GB"/>
        </w:rPr>
        <w:t xml:space="preserve"> –</w:t>
      </w:r>
      <w:r>
        <w:rPr>
          <w:rFonts w:hint="eastAsia" w:ascii="Arial" w:hAnsi="Arial" w:eastAsia="宋体"/>
          <w:b/>
          <w:sz w:val="24"/>
          <w:szCs w:val="24"/>
          <w:lang w:eastAsia="zh-CN"/>
        </w:rPr>
        <w:t>18</w:t>
      </w:r>
      <w:r>
        <w:rPr>
          <w:rFonts w:hint="eastAsia" w:ascii="Arial" w:hAnsi="Arial" w:eastAsia="宋体"/>
          <w:b/>
          <w:sz w:val="24"/>
          <w:szCs w:val="24"/>
          <w:vertAlign w:val="superscript"/>
          <w:lang w:eastAsia="zh-CN"/>
        </w:rPr>
        <w:t>rd</w:t>
      </w:r>
      <w:r>
        <w:rPr>
          <w:rFonts w:ascii="Arial" w:hAnsi="Arial" w:eastAsia="宋体"/>
          <w:b/>
          <w:sz w:val="24"/>
          <w:szCs w:val="24"/>
          <w:lang w:val="en-GB"/>
        </w:rPr>
        <w:t>, 202</w:t>
      </w:r>
      <w:r>
        <w:rPr>
          <w:rFonts w:hint="eastAsia" w:ascii="Arial" w:hAnsi="Arial" w:eastAsia="宋体"/>
          <w:b/>
          <w:sz w:val="24"/>
          <w:szCs w:val="24"/>
          <w:lang w:val="en-GB"/>
        </w:rPr>
        <w:t>4</w:t>
      </w:r>
    </w:p>
    <w:p w14:paraId="494C6B22">
      <w:pPr>
        <w:tabs>
          <w:tab w:val="center" w:pos="4536"/>
          <w:tab w:val="right" w:pos="9072"/>
        </w:tabs>
        <w:spacing w:after="0" w:afterLines="0"/>
        <w:ind w:left="-2"/>
        <w:jc w:val="both"/>
        <w:rPr>
          <w:rFonts w:ascii="Arial" w:hAnsi="Arial" w:eastAsia="宋体"/>
          <w:b/>
          <w:sz w:val="24"/>
          <w:szCs w:val="24"/>
        </w:rPr>
      </w:pPr>
    </w:p>
    <w:p w14:paraId="5BB9795A">
      <w:pPr>
        <w:tabs>
          <w:tab w:val="left" w:pos="1800"/>
          <w:tab w:val="center" w:pos="4536"/>
          <w:tab w:val="right" w:pos="9072"/>
        </w:tabs>
        <w:spacing w:after="0" w:afterLines="0"/>
        <w:ind w:left="-2"/>
        <w:jc w:val="both"/>
        <w:rPr>
          <w:rFonts w:hint="eastAsia" w:ascii="Arial" w:hAnsi="Arial" w:eastAsiaTheme="minorEastAsia"/>
          <w:b/>
          <w:sz w:val="24"/>
          <w:szCs w:val="24"/>
          <w:lang w:eastAsia="zh-CN"/>
        </w:rPr>
      </w:pPr>
      <w:r>
        <w:rPr>
          <w:rFonts w:ascii="Arial" w:hAnsi="Arial" w:eastAsia="MS Mincho"/>
          <w:b/>
          <w:sz w:val="24"/>
          <w:szCs w:val="24"/>
        </w:rPr>
        <w:t>Agenda Item:</w:t>
      </w:r>
      <w:r>
        <w:rPr>
          <w:rFonts w:ascii="Arial" w:hAnsi="Arial" w:eastAsia="MS Mincho"/>
          <w:b/>
          <w:sz w:val="24"/>
          <w:szCs w:val="24"/>
        </w:rPr>
        <w:tab/>
      </w:r>
      <w:r>
        <w:rPr>
          <w:rFonts w:ascii="Arial" w:hAnsi="Arial" w:eastAsia="MS Mincho"/>
          <w:b/>
          <w:sz w:val="24"/>
          <w:szCs w:val="24"/>
        </w:rPr>
        <w:t>8.</w:t>
      </w:r>
      <w:r>
        <w:rPr>
          <w:rFonts w:hint="eastAsia" w:ascii="Arial" w:hAnsi="Arial" w:eastAsiaTheme="minorEastAsia"/>
          <w:b/>
          <w:sz w:val="24"/>
          <w:szCs w:val="24"/>
          <w:lang w:eastAsia="zh-CN"/>
        </w:rPr>
        <w:t>2</w:t>
      </w:r>
      <w:r>
        <w:rPr>
          <w:rFonts w:ascii="Arial" w:hAnsi="Arial" w:eastAsia="MS Mincho"/>
          <w:b/>
          <w:sz w:val="24"/>
          <w:szCs w:val="24"/>
        </w:rPr>
        <w:t>.</w:t>
      </w:r>
      <w:r>
        <w:rPr>
          <w:rFonts w:hint="eastAsia" w:ascii="Arial" w:hAnsi="Arial" w:eastAsiaTheme="minorEastAsia"/>
          <w:b/>
          <w:sz w:val="24"/>
          <w:szCs w:val="24"/>
          <w:lang w:eastAsia="zh-CN"/>
        </w:rPr>
        <w:t>5</w:t>
      </w:r>
    </w:p>
    <w:p w14:paraId="13B6C74E">
      <w:pPr>
        <w:tabs>
          <w:tab w:val="left" w:pos="1800"/>
          <w:tab w:val="right" w:pos="9072"/>
        </w:tabs>
        <w:spacing w:after="0" w:afterLines="0"/>
        <w:ind w:left="1798" w:hanging="1800"/>
        <w:jc w:val="both"/>
        <w:rPr>
          <w:rFonts w:ascii="Arial" w:hAnsi="Arial" w:eastAsia="宋体"/>
          <w:b/>
          <w:sz w:val="24"/>
          <w:szCs w:val="24"/>
          <w:lang w:eastAsia="zh-CN"/>
        </w:rPr>
      </w:pPr>
      <w:r>
        <w:rPr>
          <w:rFonts w:ascii="Arial" w:hAnsi="Arial" w:eastAsia="MS Mincho"/>
          <w:b/>
          <w:sz w:val="24"/>
          <w:szCs w:val="24"/>
        </w:rPr>
        <w:t>Source:</w:t>
      </w:r>
      <w:r>
        <w:rPr>
          <w:rFonts w:ascii="Arial" w:hAnsi="Arial" w:eastAsia="MS Mincho"/>
          <w:b/>
          <w:sz w:val="24"/>
          <w:szCs w:val="24"/>
        </w:rPr>
        <w:tab/>
      </w:r>
      <w:r>
        <w:rPr>
          <w:rFonts w:hint="eastAsia" w:ascii="Arial" w:hAnsi="Arial" w:eastAsia="宋体"/>
          <w:b/>
          <w:sz w:val="24"/>
          <w:szCs w:val="24"/>
          <w:lang w:eastAsia="zh-CN"/>
        </w:rPr>
        <w:t>TCL</w:t>
      </w:r>
    </w:p>
    <w:p w14:paraId="6608A78B">
      <w:pPr>
        <w:tabs>
          <w:tab w:val="left" w:pos="1800"/>
          <w:tab w:val="right" w:pos="9072"/>
        </w:tabs>
        <w:spacing w:after="0" w:afterLines="0"/>
        <w:ind w:left="1798" w:hanging="1800"/>
        <w:jc w:val="both"/>
        <w:rPr>
          <w:rFonts w:hint="eastAsia" w:ascii="Arial" w:hAnsi="Arial" w:cs="Arial" w:eastAsiaTheme="minorEastAsia"/>
          <w:b/>
          <w:sz w:val="24"/>
          <w:szCs w:val="24"/>
          <w:lang w:eastAsia="zh-CN"/>
        </w:rPr>
      </w:pPr>
      <w:r>
        <w:rPr>
          <w:rFonts w:ascii="Arial" w:hAnsi="Arial" w:eastAsia="MS Mincho"/>
          <w:b/>
          <w:sz w:val="24"/>
          <w:szCs w:val="24"/>
        </w:rPr>
        <w:t>Title:</w:t>
      </w:r>
      <w:r>
        <w:rPr>
          <w:rFonts w:ascii="Arial" w:hAnsi="Arial" w:eastAsia="MS Mincho"/>
          <w:b/>
          <w:sz w:val="24"/>
          <w:szCs w:val="24"/>
        </w:rPr>
        <w:tab/>
      </w:r>
      <w:r>
        <w:rPr>
          <w:rFonts w:hint="eastAsia" w:ascii="Arial" w:hAnsi="Arial" w:cs="Arial" w:eastAsiaTheme="minorEastAsia"/>
          <w:b/>
          <w:sz w:val="24"/>
          <w:szCs w:val="24"/>
          <w:lang w:eastAsia="zh-CN"/>
        </w:rPr>
        <w:t>Considerations on Topology 2 for Ambient IoT</w:t>
      </w:r>
    </w:p>
    <w:p w14:paraId="10373ECC">
      <w:pPr>
        <w:tabs>
          <w:tab w:val="left" w:pos="1800"/>
          <w:tab w:val="center" w:pos="4536"/>
          <w:tab w:val="right" w:pos="9072"/>
        </w:tabs>
        <w:spacing w:after="0" w:afterLines="0"/>
        <w:ind w:left="-2"/>
        <w:jc w:val="both"/>
        <w:rPr>
          <w:rFonts w:ascii="Arial" w:hAnsi="Arial" w:eastAsia="宋体"/>
          <w:b/>
          <w:sz w:val="24"/>
          <w:szCs w:val="24"/>
        </w:rPr>
      </w:pPr>
      <w:r>
        <w:rPr>
          <w:rFonts w:ascii="Arial" w:hAnsi="Arial" w:eastAsia="MS Mincho"/>
          <w:b/>
          <w:sz w:val="24"/>
          <w:szCs w:val="24"/>
        </w:rPr>
        <w:t>Document for:</w:t>
      </w:r>
      <w:r>
        <w:rPr>
          <w:rFonts w:ascii="Arial" w:hAnsi="Arial" w:eastAsia="MS Mincho"/>
          <w:b/>
          <w:sz w:val="24"/>
          <w:szCs w:val="24"/>
        </w:rPr>
        <w:tab/>
      </w:r>
      <w:r>
        <w:rPr>
          <w:rFonts w:ascii="Arial" w:hAnsi="Arial" w:eastAsia="MS Mincho"/>
          <w:b/>
          <w:sz w:val="24"/>
          <w:szCs w:val="24"/>
        </w:rPr>
        <w:t>Discussio</w:t>
      </w:r>
      <w:r>
        <w:rPr>
          <w:rFonts w:ascii="Arial" w:hAnsi="Arial" w:eastAsia="宋体"/>
          <w:b/>
          <w:sz w:val="24"/>
          <w:szCs w:val="24"/>
        </w:rPr>
        <w:t>n</w:t>
      </w:r>
      <w:r>
        <w:rPr>
          <w:rFonts w:hint="eastAsia" w:ascii="Arial" w:hAnsi="Arial" w:eastAsia="宋体"/>
          <w:b/>
          <w:sz w:val="24"/>
          <w:szCs w:val="24"/>
        </w:rPr>
        <w:t xml:space="preserve"> and Decision</w:t>
      </w:r>
    </w:p>
    <w:bookmarkEnd w:id="0"/>
    <w:bookmarkEnd w:id="1"/>
    <w:p w14:paraId="3270C1FF">
      <w:pPr>
        <w:pStyle w:val="20"/>
        <w:pBdr>
          <w:bottom w:val="single" w:color="auto" w:sz="6" w:space="1"/>
        </w:pBdr>
        <w:tabs>
          <w:tab w:val="left" w:pos="1843"/>
        </w:tabs>
        <w:spacing w:after="0" w:afterLines="0"/>
        <w:rPr>
          <w:rFonts w:eastAsia="宋体"/>
          <w:lang w:val="en-US" w:eastAsia="zh-CN"/>
        </w:rPr>
      </w:pPr>
    </w:p>
    <w:p w14:paraId="2ACF1BB8">
      <w:pPr>
        <w:pStyle w:val="2"/>
        <w:numPr>
          <w:ilvl w:val="0"/>
          <w:numId w:val="1"/>
        </w:numPr>
        <w:ind w:left="432" w:hanging="432"/>
        <w:rPr>
          <w:szCs w:val="18"/>
        </w:rPr>
      </w:pPr>
      <w:bookmarkStart w:id="2" w:name="_Ref521334010"/>
      <w:r>
        <w:rPr>
          <w:szCs w:val="18"/>
        </w:rPr>
        <w:t>Introduction</w:t>
      </w:r>
      <w:bookmarkEnd w:id="2"/>
    </w:p>
    <w:p w14:paraId="7FF3A7CB">
      <w:pPr>
        <w:pStyle w:val="38"/>
        <w:rPr>
          <w:rFonts w:hint="eastAsia"/>
          <w:lang w:eastAsia="zh-CN"/>
        </w:rPr>
      </w:pPr>
      <w:r>
        <w:rPr>
          <w:lang w:eastAsia="zh-CN"/>
        </w:rPr>
        <w:t>Topology 2 and UE as intermediate nod</w:t>
      </w:r>
      <w:r>
        <w:rPr>
          <w:rFonts w:hint="eastAsia"/>
          <w:lang w:eastAsia="zh-CN"/>
        </w:rPr>
        <w:t xml:space="preserve">e is another scope in the Rel-19 Ambient IoT (A-IoT) SID [1], where </w:t>
      </w:r>
      <w:r>
        <w:t>the A</w:t>
      </w:r>
      <w:r>
        <w:rPr>
          <w:rFonts w:hint="eastAsia"/>
          <w:lang w:eastAsia="zh-CN"/>
        </w:rPr>
        <w:t>-</w:t>
      </w:r>
      <w:r>
        <w:t>IoT device communicates bidirectionally with an intermediate node between the device and base</w:t>
      </w:r>
      <w:r>
        <w:rPr>
          <w:rFonts w:hint="eastAsia"/>
          <w:lang w:eastAsia="zh-CN"/>
        </w:rPr>
        <w:t xml:space="preserve"> </w:t>
      </w:r>
      <w:r>
        <w:t>station</w:t>
      </w:r>
      <w:r>
        <w:rPr>
          <w:lang w:eastAsia="zh-CN"/>
        </w:rPr>
        <w:t xml:space="preserve"> (BS)</w:t>
      </w:r>
      <w:r>
        <w:rPr>
          <w:rFonts w:hint="eastAsia"/>
          <w:lang w:eastAsia="zh-CN"/>
        </w:rPr>
        <w:t xml:space="preserve">. </w:t>
      </w:r>
      <w:r>
        <w:rPr>
          <w:rFonts w:hint="eastAsia"/>
        </w:rPr>
        <w:t>RAN2#12</w:t>
      </w:r>
      <w:r>
        <w:rPr>
          <w:rFonts w:hint="eastAsia"/>
          <w:lang w:eastAsia="zh-CN"/>
        </w:rPr>
        <w:t>7</w:t>
      </w:r>
      <w:r>
        <w:rPr>
          <w:rFonts w:hint="eastAsia"/>
        </w:rPr>
        <w:t xml:space="preserve"> meeting has achieved some </w:t>
      </w:r>
      <w:r>
        <w:rPr>
          <w:rFonts w:hint="eastAsia"/>
          <w:lang w:eastAsia="zh-CN"/>
        </w:rPr>
        <w:t xml:space="preserve">initial </w:t>
      </w:r>
      <w:r>
        <w:rPr>
          <w:rFonts w:hint="eastAsia"/>
        </w:rPr>
        <w:t xml:space="preserve">agreements about </w:t>
      </w:r>
      <w:r>
        <w:rPr>
          <w:lang w:eastAsia="zh-CN"/>
        </w:rPr>
        <w:t>topology 2</w:t>
      </w:r>
      <w:r>
        <w:rPr>
          <w:rFonts w:hint="eastAsia"/>
          <w:lang w:eastAsia="zh-CN"/>
        </w:rPr>
        <w:t xml:space="preserve"> for A-IoT [2]:</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060"/>
      </w:tblGrid>
      <w:tr w14:paraId="152DB4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60" w:type="dxa"/>
          </w:tcPr>
          <w:p w14:paraId="52E7E1C9">
            <w:pPr>
              <w:pStyle w:val="38"/>
              <w:rPr>
                <w:b/>
                <w:bCs/>
              </w:rPr>
            </w:pPr>
            <w:r>
              <w:rPr>
                <w:b/>
                <w:bCs/>
              </w:rPr>
              <w:t>Agreements</w:t>
            </w:r>
          </w:p>
          <w:p w14:paraId="24CDB15D">
            <w:pPr>
              <w:pStyle w:val="38"/>
              <w:numPr>
                <w:ilvl w:val="0"/>
                <w:numId w:val="7"/>
              </w:numPr>
            </w:pPr>
            <w:r>
              <w:t>RAN2 is responsible for the interface between intermediate node (i.e. Reader) and RAN for topology 2.</w:t>
            </w:r>
          </w:p>
          <w:p w14:paraId="021A125B">
            <w:pPr>
              <w:pStyle w:val="38"/>
              <w:numPr>
                <w:ilvl w:val="0"/>
                <w:numId w:val="7"/>
              </w:numPr>
            </w:pPr>
            <w:bookmarkStart w:id="3" w:name="OLE_LINK3"/>
            <w:r>
              <w:t xml:space="preserve">A-IoT air interface </w:t>
            </w:r>
            <w:bookmarkEnd w:id="3"/>
            <w:r>
              <w:t>in topology 1 between A-IoT device and reader is fully reused in topology 2, i.e. topology is transparent to the A-IoT device and there is no impact on A-IoT device.</w:t>
            </w:r>
          </w:p>
          <w:p w14:paraId="3D3EF12B">
            <w:pPr>
              <w:pStyle w:val="38"/>
              <w:numPr>
                <w:ilvl w:val="0"/>
                <w:numId w:val="7"/>
              </w:numPr>
            </w:pPr>
            <w:r>
              <w:t xml:space="preserve">RAN2 assumes that intermediate UE authorization is performed by upper layers.  RAN2 impact can be studied after further SA/RAN3 progress.  </w:t>
            </w:r>
          </w:p>
          <w:p w14:paraId="32B6DCBC">
            <w:pPr>
              <w:pStyle w:val="38"/>
              <w:numPr>
                <w:ilvl w:val="0"/>
                <w:numId w:val="7"/>
              </w:numPr>
            </w:pPr>
            <w:r>
              <w:t>RAN2 will study the impacts to RAN2 based on the SA2 identified architecture options (i.e. no new AS layer architecture options will be studied)</w:t>
            </w:r>
          </w:p>
          <w:p w14:paraId="070BBED5">
            <w:pPr>
              <w:pStyle w:val="38"/>
              <w:numPr>
                <w:ilvl w:val="0"/>
                <w:numId w:val="7"/>
              </w:numPr>
            </w:pPr>
            <w:r>
              <w:t xml:space="preserve">NW is in control of resources to be used by AIoT air interface.    </w:t>
            </w:r>
          </w:p>
          <w:p w14:paraId="00CEB621">
            <w:pPr>
              <w:pStyle w:val="38"/>
              <w:numPr>
                <w:ilvl w:val="0"/>
                <w:numId w:val="7"/>
              </w:numPr>
              <w:rPr>
                <w:rFonts w:hint="eastAsia"/>
              </w:rPr>
            </w:pPr>
            <w:r>
              <w:t>Will support in-coverage and study cases for reader “temporarily” out of connection (e.g. RLF, HO).  May consider extendibility to future “temporarily” out of coverage case with full NW control of resources (if possible).</w:t>
            </w:r>
          </w:p>
        </w:tc>
      </w:tr>
    </w:tbl>
    <w:p w14:paraId="749BC399">
      <w:pPr>
        <w:pStyle w:val="38"/>
        <w:rPr>
          <w:rFonts w:hint="eastAsia"/>
          <w:lang w:eastAsia="zh-CN"/>
        </w:rPr>
      </w:pPr>
      <w:r>
        <w:rPr>
          <w:rFonts w:hint="eastAsia"/>
          <w:lang w:eastAsia="zh-CN"/>
        </w:rPr>
        <w:t xml:space="preserve">It can be found </w:t>
      </w:r>
      <w:r>
        <w:rPr>
          <w:lang w:eastAsia="zh-CN"/>
        </w:rPr>
        <w:t>tha</w:t>
      </w:r>
      <w:r>
        <w:rPr>
          <w:rFonts w:hint="eastAsia"/>
          <w:lang w:eastAsia="zh-CN"/>
        </w:rPr>
        <w:t xml:space="preserve">t in either </w:t>
      </w:r>
      <w:r>
        <w:rPr>
          <w:lang w:eastAsia="zh-CN"/>
        </w:rPr>
        <w:t xml:space="preserve">topology </w:t>
      </w:r>
      <w:r>
        <w:rPr>
          <w:rFonts w:hint="eastAsia"/>
          <w:lang w:eastAsia="zh-CN"/>
        </w:rPr>
        <w:t xml:space="preserve">1 and </w:t>
      </w:r>
      <w:r>
        <w:rPr>
          <w:lang w:eastAsia="zh-CN"/>
        </w:rPr>
        <w:t xml:space="preserve">topology </w:t>
      </w:r>
      <w:r>
        <w:rPr>
          <w:rFonts w:hint="eastAsia"/>
          <w:lang w:eastAsia="zh-CN"/>
        </w:rPr>
        <w:t xml:space="preserve">2, there is only one type </w:t>
      </w:r>
      <w:r>
        <w:t>A-IoT air interface</w:t>
      </w:r>
      <w:r>
        <w:rPr>
          <w:rFonts w:hint="eastAsia"/>
          <w:lang w:eastAsia="zh-CN"/>
        </w:rPr>
        <w:t xml:space="preserve">. That is, the </w:t>
      </w:r>
      <w:r>
        <w:rPr>
          <w:lang w:eastAsia="zh-CN"/>
        </w:rPr>
        <w:t>A-IoT device</w:t>
      </w:r>
      <w:r>
        <w:rPr>
          <w:rFonts w:hint="eastAsia"/>
          <w:lang w:eastAsia="zh-CN"/>
        </w:rPr>
        <w:t xml:space="preserve"> </w:t>
      </w:r>
      <w:r>
        <w:rPr>
          <w:lang w:eastAsia="zh-CN"/>
        </w:rPr>
        <w:t>communicates</w:t>
      </w:r>
      <w:r>
        <w:rPr>
          <w:rFonts w:hint="eastAsia"/>
          <w:lang w:eastAsia="zh-CN"/>
        </w:rPr>
        <w:t xml:space="preserve"> the UE reader or BS reader using the same </w:t>
      </w:r>
      <w:r>
        <w:rPr>
          <w:lang w:eastAsia="zh-CN"/>
        </w:rPr>
        <w:t>A-IoT air interface</w:t>
      </w:r>
      <w:r>
        <w:rPr>
          <w:rFonts w:hint="eastAsia"/>
          <w:lang w:eastAsia="zh-CN"/>
        </w:rPr>
        <w:t xml:space="preserve">, and the </w:t>
      </w:r>
      <w:r>
        <w:t>A-IoT device</w:t>
      </w:r>
      <w:r>
        <w:rPr>
          <w:rFonts w:hint="eastAsia"/>
          <w:lang w:eastAsia="zh-CN"/>
        </w:rPr>
        <w:t xml:space="preserve"> does not need to know its </w:t>
      </w:r>
      <w:r>
        <w:t>topology</w:t>
      </w:r>
      <w:r>
        <w:rPr>
          <w:rFonts w:hint="eastAsia"/>
          <w:lang w:eastAsia="zh-CN"/>
        </w:rPr>
        <w:t xml:space="preserve">. </w:t>
      </w:r>
      <w:r>
        <w:rPr>
          <w:rFonts w:hint="eastAsia"/>
        </w:rPr>
        <w:t>In this contribution,</w:t>
      </w:r>
      <w:r>
        <w:rPr>
          <w:rFonts w:hint="eastAsia"/>
          <w:lang w:eastAsia="zh-CN"/>
        </w:rPr>
        <w:t xml:space="preserve"> </w:t>
      </w:r>
      <w:r>
        <w:t>we will discuss</w:t>
      </w:r>
      <w:r>
        <w:rPr>
          <w:rFonts w:hint="eastAsia"/>
          <w:lang w:eastAsia="zh-CN"/>
        </w:rPr>
        <w:t xml:space="preserve"> the following aspects related to</w:t>
      </w:r>
      <w:r>
        <w:t xml:space="preserve"> topology 2</w:t>
      </w:r>
      <w:r>
        <w:rPr>
          <w:rFonts w:hint="eastAsia"/>
          <w:lang w:eastAsia="zh-CN"/>
        </w:rPr>
        <w:t xml:space="preserve"> for Ambient IoT, which focuses on Uu interface between UE and gNB.</w:t>
      </w:r>
    </w:p>
    <w:p w14:paraId="0481B274">
      <w:pPr>
        <w:pStyle w:val="38"/>
        <w:numPr>
          <w:ilvl w:val="0"/>
          <w:numId w:val="8"/>
        </w:numPr>
        <w:rPr>
          <w:lang w:eastAsia="zh-CN"/>
        </w:rPr>
      </w:pPr>
      <w:r>
        <w:rPr>
          <w:rFonts w:hint="eastAsia"/>
          <w:lang w:eastAsia="zh-CN"/>
        </w:rPr>
        <w:t xml:space="preserve">System architecture </w:t>
      </w:r>
    </w:p>
    <w:p w14:paraId="640D176A">
      <w:pPr>
        <w:pStyle w:val="38"/>
        <w:numPr>
          <w:ilvl w:val="0"/>
          <w:numId w:val="8"/>
        </w:numPr>
        <w:rPr>
          <w:rFonts w:hint="eastAsia"/>
          <w:lang w:eastAsia="zh-CN"/>
        </w:rPr>
      </w:pPr>
      <w:r>
        <w:rPr>
          <w:rFonts w:hint="eastAsia"/>
          <w:lang w:eastAsia="zh-CN"/>
        </w:rPr>
        <w:t>AIoT data transfer</w:t>
      </w:r>
    </w:p>
    <w:p w14:paraId="0D0CC350">
      <w:pPr>
        <w:pStyle w:val="38"/>
        <w:numPr>
          <w:ilvl w:val="0"/>
          <w:numId w:val="8"/>
        </w:numPr>
        <w:rPr>
          <w:lang w:eastAsia="zh-CN"/>
        </w:rPr>
      </w:pPr>
      <w:r>
        <w:rPr>
          <w:rFonts w:hint="eastAsia"/>
          <w:lang w:eastAsia="zh-CN"/>
        </w:rPr>
        <w:t xml:space="preserve"> Resource allocation</w:t>
      </w:r>
    </w:p>
    <w:p w14:paraId="73616A5A">
      <w:pPr>
        <w:pStyle w:val="38"/>
        <w:numPr>
          <w:ilvl w:val="0"/>
          <w:numId w:val="8"/>
        </w:numPr>
        <w:rPr>
          <w:lang w:eastAsia="zh-CN"/>
        </w:rPr>
      </w:pPr>
      <w:r>
        <w:rPr>
          <w:rFonts w:hint="eastAsia"/>
          <w:lang w:eastAsia="zh-CN"/>
        </w:rPr>
        <w:t xml:space="preserve"> RRC state of UR</w:t>
      </w:r>
    </w:p>
    <w:p w14:paraId="18E8289E">
      <w:pPr>
        <w:pStyle w:val="38"/>
        <w:numPr>
          <w:ilvl w:val="0"/>
          <w:numId w:val="8"/>
        </w:numPr>
        <w:rPr>
          <w:rFonts w:hint="eastAsia"/>
          <w:lang w:eastAsia="zh-CN"/>
        </w:rPr>
      </w:pPr>
      <w:r>
        <w:rPr>
          <w:rFonts w:hint="eastAsia"/>
          <w:lang w:eastAsia="zh-CN"/>
        </w:rPr>
        <w:t xml:space="preserve"> Stage 2 general procedure for Topology 2</w:t>
      </w:r>
    </w:p>
    <w:p w14:paraId="7EBA2A92">
      <w:pPr>
        <w:pStyle w:val="2"/>
        <w:numPr>
          <w:ilvl w:val="0"/>
          <w:numId w:val="1"/>
        </w:numPr>
        <w:ind w:left="432" w:hanging="432"/>
        <w:rPr>
          <w:rFonts w:hint="eastAsia"/>
          <w:lang w:eastAsia="zh-CN"/>
        </w:rPr>
      </w:pPr>
      <w:r>
        <w:rPr>
          <w:rFonts w:hint="eastAsia"/>
          <w:szCs w:val="18"/>
          <w:lang w:val="en-US" w:eastAsia="zh-CN"/>
        </w:rPr>
        <w:t>Discussion</w:t>
      </w:r>
    </w:p>
    <w:p w14:paraId="05E1236D">
      <w:pPr>
        <w:pStyle w:val="3"/>
        <w:spacing w:after="120"/>
        <w:rPr>
          <w:rFonts w:hint="eastAsia" w:eastAsiaTheme="minorEastAsia"/>
          <w:szCs w:val="22"/>
          <w:lang w:val="en-GB"/>
        </w:rPr>
      </w:pPr>
      <w:bookmarkStart w:id="4" w:name="OLE_LINK2"/>
      <w:r>
        <w:rPr>
          <w:szCs w:val="22"/>
          <w:lang w:val="en-GB"/>
        </w:rPr>
        <w:t xml:space="preserve">2.1 </w:t>
      </w:r>
      <w:r>
        <w:rPr>
          <w:rFonts w:hint="eastAsia"/>
          <w:lang w:val="en-GB"/>
        </w:rPr>
        <w:t>S</w:t>
      </w:r>
      <w:r>
        <w:rPr>
          <w:rFonts w:eastAsia="宋体"/>
          <w:lang w:val="en-US"/>
        </w:rPr>
        <w:t>ystem</w:t>
      </w:r>
      <w:r>
        <w:rPr>
          <w:rFonts w:hint="eastAsia" w:eastAsiaTheme="minorEastAsia"/>
          <w:iCs/>
          <w:lang w:val="en-GB"/>
        </w:rPr>
        <w:t xml:space="preserve"> a</w:t>
      </w:r>
      <w:r>
        <w:rPr>
          <w:rFonts w:hint="eastAsia" w:eastAsia="宋体"/>
          <w:iCs/>
          <w:lang w:val="en-GB"/>
        </w:rPr>
        <w:t xml:space="preserve">rchitecture </w:t>
      </w:r>
    </w:p>
    <w:p w14:paraId="1955477B">
      <w:pPr>
        <w:pStyle w:val="38"/>
        <w:rPr>
          <w:lang w:eastAsia="zh-CN"/>
        </w:rPr>
      </w:pPr>
      <w:r>
        <w:rPr>
          <w:rFonts w:hint="eastAsia"/>
          <w:lang w:eastAsia="zh-CN"/>
        </w:rPr>
        <w:t xml:space="preserve">A </w:t>
      </w:r>
      <w:r>
        <w:rPr>
          <w:lang w:eastAsia="zh-CN"/>
        </w:rPr>
        <w:t xml:space="preserve">logical </w:t>
      </w:r>
      <w:bookmarkStart w:id="5" w:name="OLE_LINK4"/>
      <w:r>
        <w:rPr>
          <w:lang w:eastAsia="zh-CN"/>
        </w:rPr>
        <w:t>system</w:t>
      </w:r>
      <w:bookmarkEnd w:id="5"/>
      <w:r>
        <w:rPr>
          <w:lang w:eastAsia="zh-CN"/>
        </w:rPr>
        <w:t xml:space="preserve"> architecture for topology 2</w:t>
      </w:r>
      <w:r>
        <w:rPr>
          <w:rFonts w:hint="eastAsia"/>
          <w:lang w:eastAsia="zh-CN"/>
        </w:rPr>
        <w:t xml:space="preserve"> has been discussed in SA2 [3] and RAN3[4].</w:t>
      </w:r>
      <w:r>
        <w:rPr>
          <w:lang w:eastAsia="zh-CN"/>
        </w:rPr>
        <w:t xml:space="preserve"> </w:t>
      </w:r>
      <w:r>
        <w:rPr>
          <w:rFonts w:hint="eastAsia"/>
          <w:lang w:eastAsia="zh-CN"/>
        </w:rPr>
        <w:t xml:space="preserve">Based on the meeting progress and input, we depict the reference </w:t>
      </w:r>
      <w:r>
        <w:rPr>
          <w:lang w:eastAsia="zh-CN"/>
        </w:rPr>
        <w:t>system architecture</w:t>
      </w:r>
      <w:r>
        <w:rPr>
          <w:rFonts w:hint="eastAsia"/>
          <w:lang w:eastAsia="zh-CN"/>
        </w:rPr>
        <w:t xml:space="preserve"> for </w:t>
      </w:r>
      <w:r>
        <w:rPr>
          <w:lang w:eastAsia="zh-CN"/>
        </w:rPr>
        <w:t>topology 2</w:t>
      </w:r>
      <w:r>
        <w:rPr>
          <w:rFonts w:hint="eastAsia"/>
          <w:lang w:eastAsia="zh-CN"/>
        </w:rPr>
        <w:t>, shown in Figure 1, where we assume that AMF with the AIoT logical function.</w:t>
      </w:r>
      <w:r>
        <w:rPr>
          <w:lang w:eastAsia="zh-CN"/>
        </w:rPr>
        <w:t xml:space="preserve"> As can be seen from the figure</w:t>
      </w:r>
      <w:r>
        <w:rPr>
          <w:rFonts w:hint="eastAsia"/>
          <w:lang w:eastAsia="zh-CN"/>
        </w:rPr>
        <w:t xml:space="preserve">, UE acts as the reader to communicate with other nodes through </w:t>
      </w:r>
      <w:r>
        <w:rPr>
          <w:lang w:eastAsia="zh-CN"/>
        </w:rPr>
        <w:t>different</w:t>
      </w:r>
      <w:r>
        <w:rPr>
          <w:rFonts w:hint="eastAsia"/>
          <w:lang w:eastAsia="zh-CN"/>
        </w:rPr>
        <w:t xml:space="preserve"> solutions</w:t>
      </w:r>
    </w:p>
    <w:p w14:paraId="2F415597">
      <w:pPr>
        <w:pStyle w:val="38"/>
        <w:numPr>
          <w:ilvl w:val="0"/>
          <w:numId w:val="8"/>
        </w:numPr>
        <w:rPr>
          <w:rFonts w:hint="eastAsia"/>
          <w:lang w:eastAsia="zh-CN"/>
        </w:rPr>
      </w:pPr>
      <w:r>
        <w:rPr>
          <w:rFonts w:hint="eastAsia"/>
          <w:lang w:eastAsia="zh-CN"/>
        </w:rPr>
        <w:t>For A-IoT device: the UE Reader communicates with the A-IoT device via AIoT-Uu interface.</w:t>
      </w:r>
    </w:p>
    <w:p w14:paraId="787D4643">
      <w:pPr>
        <w:pStyle w:val="38"/>
        <w:numPr>
          <w:ilvl w:val="0"/>
          <w:numId w:val="8"/>
        </w:numPr>
        <w:rPr>
          <w:lang w:eastAsia="zh-CN"/>
        </w:rPr>
      </w:pPr>
      <w:r>
        <w:rPr>
          <w:rFonts w:hint="eastAsia"/>
          <w:lang w:eastAsia="zh-CN"/>
        </w:rPr>
        <w:t>For NG-RAN:  the UE Reader communicates with the NG-RAN node via Legacy NR Uu interface.</w:t>
      </w:r>
    </w:p>
    <w:p w14:paraId="236CA581">
      <w:pPr>
        <w:pStyle w:val="38"/>
        <w:numPr>
          <w:ilvl w:val="0"/>
          <w:numId w:val="8"/>
        </w:numPr>
        <w:rPr>
          <w:rFonts w:hint="eastAsia"/>
          <w:lang w:eastAsia="zh-CN"/>
        </w:rPr>
      </w:pPr>
      <w:r>
        <w:rPr>
          <w:rFonts w:hint="eastAsia"/>
          <w:lang w:eastAsia="zh-CN"/>
        </w:rPr>
        <w:t xml:space="preserve">For CN Function: the UE Reader communicates with the CN functions can be via N1 interface, or or </w:t>
      </w:r>
      <w:r>
        <w:rPr>
          <w:lang w:eastAsia="zh-CN"/>
        </w:rPr>
        <w:t>N</w:t>
      </w:r>
      <w:r>
        <w:rPr>
          <w:rFonts w:hint="eastAsia"/>
          <w:lang w:eastAsia="zh-CN"/>
        </w:rPr>
        <w:t>G</w:t>
      </w:r>
      <w:r>
        <w:rPr>
          <w:lang w:eastAsia="zh-CN"/>
        </w:rPr>
        <w:t xml:space="preserve"> </w:t>
      </w:r>
      <w:r>
        <w:rPr>
          <w:rFonts w:hint="eastAsia"/>
          <w:lang w:eastAsia="zh-CN"/>
        </w:rPr>
        <w:t>/</w:t>
      </w:r>
      <w:r>
        <w:rPr>
          <w:lang w:eastAsia="zh-CN"/>
        </w:rPr>
        <w:t>a new interface</w:t>
      </w:r>
      <w:r>
        <w:rPr>
          <w:rFonts w:hint="eastAsia"/>
          <w:lang w:eastAsia="zh-CN"/>
        </w:rPr>
        <w:t xml:space="preserve">. </w:t>
      </w:r>
    </w:p>
    <w:p w14:paraId="7482F1EB">
      <w:pPr>
        <w:pStyle w:val="38"/>
        <w:jc w:val="center"/>
        <w:rPr>
          <w:rFonts w:hint="eastAsia"/>
          <w:lang w:eastAsia="zh-CN"/>
        </w:rPr>
      </w:pPr>
      <w:r>
        <w:rPr>
          <w:rFonts w:hint="eastAsia"/>
        </w:rPr>
        <w:object>
          <v:shape id="_x0000_i1025" o:spt="75" type="#_x0000_t75" style="height:149.45pt;width:408.3pt;" o:ole="t" filled="f" o:preferrelative="t" stroked="f" coordsize="21600,21600">
            <v:path/>
            <v:fill on="f" focussize="0,0"/>
            <v:stroke on="f" joinstyle="miter"/>
            <v:imagedata r:id="rId12" o:title=""/>
            <o:lock v:ext="edit" aspectratio="t"/>
            <w10:wrap type="none"/>
            <w10:anchorlock/>
          </v:shape>
          <o:OLEObject Type="Embed" ProgID="Visio.Drawing.15" ShapeID="_x0000_i1025" DrawAspect="Content" ObjectID="_1468075725" r:id="rId11">
            <o:LockedField>false</o:LockedField>
          </o:OLEObject>
        </w:object>
      </w:r>
    </w:p>
    <w:p w14:paraId="37E56A18">
      <w:pPr>
        <w:pStyle w:val="38"/>
        <w:jc w:val="center"/>
        <w:rPr>
          <w:b/>
          <w:bCs/>
          <w:lang w:eastAsia="zh-CN"/>
        </w:rPr>
      </w:pPr>
      <w:r>
        <w:rPr>
          <w:rFonts w:hint="eastAsia"/>
          <w:b/>
          <w:bCs/>
          <w:lang w:eastAsia="zh-CN"/>
        </w:rPr>
        <w:t>Figure 1. Reference system a</w:t>
      </w:r>
      <w:r>
        <w:rPr>
          <w:b/>
          <w:bCs/>
          <w:lang w:eastAsia="zh-CN"/>
        </w:rPr>
        <w:t xml:space="preserve">rchitecture </w:t>
      </w:r>
      <w:r>
        <w:rPr>
          <w:rFonts w:hint="eastAsia"/>
          <w:b/>
          <w:bCs/>
          <w:lang w:eastAsia="zh-CN"/>
        </w:rPr>
        <w:t>for topology 2</w:t>
      </w:r>
    </w:p>
    <w:p w14:paraId="3E1227BE">
      <w:pPr>
        <w:pStyle w:val="38"/>
        <w:rPr>
          <w:rFonts w:hint="eastAsia"/>
          <w:b/>
          <w:i/>
          <w:iCs/>
          <w:lang w:eastAsia="zh-CN"/>
        </w:rPr>
      </w:pPr>
      <w:bookmarkStart w:id="6" w:name="OLE_LINK6"/>
      <w:r>
        <w:rPr>
          <w:b/>
          <w:i/>
          <w:iCs/>
          <w:lang w:eastAsia="zh-CN"/>
        </w:rPr>
        <w:t>Observation 1:</w:t>
      </w:r>
      <w:r>
        <w:rPr>
          <w:rFonts w:hint="eastAsia"/>
          <w:b/>
          <w:i/>
          <w:iCs/>
          <w:lang w:eastAsia="zh-CN"/>
        </w:rPr>
        <w:t xml:space="preserve"> </w:t>
      </w:r>
      <w:r>
        <w:rPr>
          <w:b/>
          <w:i/>
          <w:iCs/>
          <w:lang w:eastAsia="zh-CN"/>
        </w:rPr>
        <w:t>According</w:t>
      </w:r>
      <w:r>
        <w:rPr>
          <w:rFonts w:hint="eastAsia"/>
          <w:b/>
          <w:i/>
          <w:iCs/>
          <w:lang w:eastAsia="zh-CN"/>
        </w:rPr>
        <w:t xml:space="preserve"> to SA and RAN3, in the proposed </w:t>
      </w:r>
      <w:r>
        <w:rPr>
          <w:b/>
          <w:i/>
          <w:iCs/>
          <w:lang w:eastAsia="zh-CN"/>
        </w:rPr>
        <w:t>system architecture</w:t>
      </w:r>
      <w:r>
        <w:rPr>
          <w:rFonts w:hint="eastAsia"/>
          <w:b/>
          <w:i/>
          <w:iCs/>
          <w:lang w:eastAsia="zh-CN"/>
        </w:rPr>
        <w:t xml:space="preserve">, UE acts as the reader to communicate with other nodes through </w:t>
      </w:r>
      <w:r>
        <w:rPr>
          <w:b/>
          <w:i/>
          <w:iCs/>
          <w:lang w:eastAsia="zh-CN"/>
        </w:rPr>
        <w:t>different</w:t>
      </w:r>
      <w:r>
        <w:rPr>
          <w:rFonts w:hint="eastAsia"/>
          <w:b/>
          <w:i/>
          <w:iCs/>
          <w:lang w:eastAsia="zh-CN"/>
        </w:rPr>
        <w:t xml:space="preserve"> solutions:</w:t>
      </w:r>
    </w:p>
    <w:p w14:paraId="598B8B46">
      <w:pPr>
        <w:pStyle w:val="38"/>
        <w:numPr>
          <w:ilvl w:val="1"/>
          <w:numId w:val="9"/>
        </w:numPr>
        <w:rPr>
          <w:rFonts w:hint="eastAsia"/>
          <w:b/>
          <w:i/>
          <w:iCs/>
          <w:lang w:eastAsia="zh-CN"/>
        </w:rPr>
      </w:pPr>
      <w:r>
        <w:rPr>
          <w:rFonts w:hint="eastAsia"/>
          <w:b/>
          <w:i/>
          <w:iCs/>
          <w:lang w:eastAsia="zh-CN"/>
        </w:rPr>
        <w:t>For A-IoT device: the UE Reader communicates with the A-IoT device via AIoT-Uu interface.</w:t>
      </w:r>
    </w:p>
    <w:p w14:paraId="596AE1CE">
      <w:pPr>
        <w:pStyle w:val="38"/>
        <w:numPr>
          <w:ilvl w:val="1"/>
          <w:numId w:val="9"/>
        </w:numPr>
        <w:rPr>
          <w:b/>
          <w:i/>
          <w:iCs/>
          <w:lang w:eastAsia="zh-CN"/>
        </w:rPr>
      </w:pPr>
      <w:r>
        <w:rPr>
          <w:rFonts w:hint="eastAsia"/>
          <w:b/>
          <w:i/>
          <w:iCs/>
          <w:lang w:eastAsia="zh-CN"/>
        </w:rPr>
        <w:t>For NG-RAN: the UE Reader communicates with the NG-RAN node via Legacy NR Uu interface.</w:t>
      </w:r>
    </w:p>
    <w:p w14:paraId="37F63E7A">
      <w:pPr>
        <w:pStyle w:val="38"/>
        <w:numPr>
          <w:ilvl w:val="1"/>
          <w:numId w:val="9"/>
        </w:numPr>
        <w:rPr>
          <w:b/>
          <w:i/>
          <w:iCs/>
          <w:lang w:eastAsia="zh-CN"/>
        </w:rPr>
      </w:pPr>
      <w:r>
        <w:rPr>
          <w:rFonts w:hint="eastAsia"/>
          <w:b/>
          <w:i/>
          <w:iCs/>
          <w:lang w:eastAsia="zh-CN"/>
        </w:rPr>
        <w:t xml:space="preserve">For CN Function: the UE Reader communicates with the CN functions can be via N1 interface, or </w:t>
      </w:r>
      <w:r>
        <w:rPr>
          <w:b/>
          <w:i/>
          <w:iCs/>
          <w:lang w:eastAsia="zh-CN"/>
        </w:rPr>
        <w:t>N</w:t>
      </w:r>
      <w:r>
        <w:rPr>
          <w:rFonts w:hint="eastAsia"/>
          <w:b/>
          <w:i/>
          <w:iCs/>
          <w:lang w:eastAsia="zh-CN"/>
        </w:rPr>
        <w:t>G</w:t>
      </w:r>
      <w:r>
        <w:rPr>
          <w:b/>
          <w:i/>
          <w:iCs/>
          <w:lang w:eastAsia="zh-CN"/>
        </w:rPr>
        <w:t xml:space="preserve"> </w:t>
      </w:r>
      <w:r>
        <w:rPr>
          <w:rFonts w:hint="eastAsia"/>
          <w:b/>
          <w:i/>
          <w:iCs/>
          <w:lang w:eastAsia="zh-CN"/>
        </w:rPr>
        <w:t>/</w:t>
      </w:r>
      <w:r>
        <w:rPr>
          <w:b/>
          <w:i/>
          <w:iCs/>
          <w:lang w:eastAsia="zh-CN"/>
        </w:rPr>
        <w:t>a new interface</w:t>
      </w:r>
      <w:r>
        <w:rPr>
          <w:rFonts w:hint="eastAsia"/>
          <w:b/>
          <w:i/>
          <w:iCs/>
          <w:lang w:eastAsia="zh-CN"/>
        </w:rPr>
        <w:t xml:space="preserve">. </w:t>
      </w:r>
    </w:p>
    <w:p w14:paraId="267D28D3">
      <w:pPr>
        <w:pStyle w:val="3"/>
        <w:spacing w:after="120"/>
        <w:rPr>
          <w:rFonts w:hint="eastAsia"/>
          <w:szCs w:val="22"/>
          <w:lang w:val="en-GB"/>
        </w:rPr>
      </w:pPr>
      <w:r>
        <w:rPr>
          <w:rFonts w:hint="eastAsia"/>
          <w:szCs w:val="22"/>
          <w:lang w:val="en-GB"/>
        </w:rPr>
        <w:t>2.2 AIoT data transmission</w:t>
      </w:r>
    </w:p>
    <w:bookmarkEnd w:id="6"/>
    <w:p w14:paraId="12EE19DF">
      <w:pPr>
        <w:pStyle w:val="38"/>
        <w:rPr>
          <w:rFonts w:hint="eastAsia"/>
          <w:lang w:eastAsia="zh-CN"/>
        </w:rPr>
      </w:pPr>
      <w:bookmarkStart w:id="7" w:name="OLE_LINK5"/>
      <w:r>
        <w:rPr>
          <w:rFonts w:hint="eastAsia"/>
          <w:lang w:eastAsia="zh-CN"/>
        </w:rPr>
        <w:t xml:space="preserve">SA2 is discussing the protocol stacks for topology 2, the </w:t>
      </w:r>
      <w:r>
        <w:rPr>
          <w:lang w:eastAsia="zh-CN"/>
        </w:rPr>
        <w:t>various</w:t>
      </w:r>
      <w:r>
        <w:rPr>
          <w:rFonts w:hint="eastAsia"/>
          <w:lang w:eastAsia="zh-CN"/>
        </w:rPr>
        <w:t xml:space="preserve"> </w:t>
      </w:r>
      <w:r>
        <w:rPr>
          <w:lang w:eastAsia="zh-CN"/>
        </w:rPr>
        <w:t>potential</w:t>
      </w:r>
      <w:r>
        <w:rPr>
          <w:rFonts w:hint="eastAsia"/>
          <w:lang w:eastAsia="zh-CN"/>
        </w:rPr>
        <w:t xml:space="preserve"> protocol stacks are depicted in the following figures, which include the CP-based protocol stack and UP-based protocol stack.</w:t>
      </w:r>
    </w:p>
    <w:p w14:paraId="46BED63D">
      <w:pPr>
        <w:pStyle w:val="38"/>
        <w:jc w:val="center"/>
      </w:pPr>
      <w:r>
        <w:rPr>
          <w:rFonts w:hint="eastAsia"/>
        </w:rPr>
        <w:object>
          <v:shape id="_x0000_i1026" o:spt="75" type="#_x0000_t75" style="height:114.85pt;width:380.5pt;" o:ole="t" filled="f" o:preferrelative="t" stroked="f" coordsize="21600,21600">
            <v:path/>
            <v:fill on="f" focussize="0,0"/>
            <v:stroke on="f" joinstyle="miter"/>
            <v:imagedata r:id="rId14" o:title=""/>
            <o:lock v:ext="edit" aspectratio="t"/>
            <w10:wrap type="none"/>
            <w10:anchorlock/>
          </v:shape>
          <o:OLEObject Type="Embed" ProgID="Visio.Drawing.15" ShapeID="_x0000_i1026" DrawAspect="Content" ObjectID="_1468075726" r:id="rId13">
            <o:LockedField>false</o:LockedField>
          </o:OLEObject>
        </w:object>
      </w:r>
    </w:p>
    <w:p w14:paraId="599C1439">
      <w:pPr>
        <w:pStyle w:val="38"/>
        <w:jc w:val="center"/>
        <w:rPr>
          <w:rFonts w:hint="eastAsia"/>
          <w:lang w:eastAsia="zh-CN"/>
        </w:rPr>
      </w:pPr>
      <w:r>
        <w:rPr>
          <w:rFonts w:hint="eastAsia"/>
          <w:lang w:eastAsia="zh-CN"/>
        </w:rPr>
        <w:t>Figure 2. CP-based protocol stack</w:t>
      </w:r>
      <w:r>
        <w:rPr>
          <w:lang w:eastAsia="zh-CN"/>
        </w:rPr>
        <w:t xml:space="preserve"> </w:t>
      </w:r>
      <w:r>
        <w:rPr>
          <w:rFonts w:hint="eastAsia"/>
          <w:lang w:eastAsia="zh-CN"/>
        </w:rPr>
        <w:t>for Topology 2 (AS-based)</w:t>
      </w:r>
    </w:p>
    <w:p w14:paraId="071F6F12">
      <w:pPr>
        <w:pStyle w:val="38"/>
        <w:jc w:val="center"/>
      </w:pPr>
      <w:r>
        <w:rPr>
          <w:rFonts w:hint="eastAsia"/>
        </w:rPr>
        <w:object>
          <v:shape id="_x0000_i1027" o:spt="75" type="#_x0000_t75" style="height:123.05pt;width:376.4pt;" o:ole="t" filled="f" o:preferrelative="t" stroked="f" coordsize="21600,21600">
            <v:path/>
            <v:fill on="f" focussize="0,0"/>
            <v:stroke on="f" joinstyle="miter"/>
            <v:imagedata r:id="rId16" o:title=""/>
            <o:lock v:ext="edit" aspectratio="t"/>
            <w10:wrap type="none"/>
            <w10:anchorlock/>
          </v:shape>
          <o:OLEObject Type="Embed" ProgID="Visio.Drawing.15" ShapeID="_x0000_i1027" DrawAspect="Content" ObjectID="_1468075727" r:id="rId15">
            <o:LockedField>false</o:LockedField>
          </o:OLEObject>
        </w:object>
      </w:r>
    </w:p>
    <w:p w14:paraId="75F58E9C">
      <w:pPr>
        <w:pStyle w:val="38"/>
        <w:jc w:val="center"/>
        <w:rPr>
          <w:rFonts w:hint="eastAsia"/>
          <w:lang w:eastAsia="zh-CN"/>
        </w:rPr>
      </w:pPr>
      <w:r>
        <w:rPr>
          <w:rFonts w:hint="eastAsia"/>
          <w:lang w:eastAsia="zh-CN"/>
        </w:rPr>
        <w:t>Figure 3. CP-based protocol stack</w:t>
      </w:r>
      <w:r>
        <w:rPr>
          <w:lang w:eastAsia="zh-CN"/>
        </w:rPr>
        <w:t xml:space="preserve"> </w:t>
      </w:r>
      <w:r>
        <w:rPr>
          <w:rFonts w:hint="eastAsia"/>
          <w:lang w:eastAsia="zh-CN"/>
        </w:rPr>
        <w:t>for Topology 2 (NAS-based)</w:t>
      </w:r>
    </w:p>
    <w:p w14:paraId="731295F3">
      <w:pPr>
        <w:pStyle w:val="38"/>
        <w:jc w:val="center"/>
        <w:rPr>
          <w:rFonts w:hint="eastAsia"/>
          <w:lang w:eastAsia="zh-CN"/>
        </w:rPr>
      </w:pPr>
      <w:r>
        <w:rPr>
          <w:rFonts w:hint="eastAsia"/>
        </w:rPr>
        <w:object>
          <v:shape id="_x0000_i1028" o:spt="75" type="#_x0000_t75" style="height:126.7pt;width:384.15pt;" o:ole="t" filled="f" o:preferrelative="t" stroked="f" coordsize="21600,21600">
            <v:path/>
            <v:fill on="f" focussize="0,0"/>
            <v:stroke on="f" joinstyle="miter"/>
            <v:imagedata r:id="rId18" o:title=""/>
            <o:lock v:ext="edit" aspectratio="t"/>
            <w10:wrap type="none"/>
            <w10:anchorlock/>
          </v:shape>
          <o:OLEObject Type="Embed" ProgID="Visio.Drawing.15" ShapeID="_x0000_i1028" DrawAspect="Content" ObjectID="_1468075728" r:id="rId17">
            <o:LockedField>false</o:LockedField>
          </o:OLEObject>
        </w:object>
      </w:r>
    </w:p>
    <w:bookmarkEnd w:id="7"/>
    <w:p w14:paraId="68D1241F">
      <w:pPr>
        <w:pStyle w:val="38"/>
        <w:jc w:val="center"/>
        <w:rPr>
          <w:rFonts w:hint="eastAsia"/>
          <w:lang w:eastAsia="zh-CN"/>
        </w:rPr>
      </w:pPr>
      <w:r>
        <w:rPr>
          <w:rFonts w:hint="eastAsia"/>
          <w:lang w:eastAsia="zh-CN"/>
        </w:rPr>
        <w:t>Figure 4. UP-based protocol stack</w:t>
      </w:r>
      <w:r>
        <w:rPr>
          <w:lang w:eastAsia="zh-CN"/>
        </w:rPr>
        <w:t xml:space="preserve"> </w:t>
      </w:r>
      <w:r>
        <w:rPr>
          <w:rFonts w:hint="eastAsia"/>
          <w:lang w:eastAsia="zh-CN"/>
        </w:rPr>
        <w:t>for Topology 2 (PDU-based)</w:t>
      </w:r>
    </w:p>
    <w:p w14:paraId="638681A9">
      <w:pPr>
        <w:pStyle w:val="38"/>
        <w:rPr>
          <w:rFonts w:hint="eastAsia"/>
          <w:lang w:eastAsia="zh-CN"/>
        </w:rPr>
      </w:pPr>
      <w:r>
        <w:rPr>
          <w:rFonts w:hint="eastAsia"/>
          <w:lang w:eastAsia="zh-CN"/>
        </w:rPr>
        <w:t>Based on the above protocol stacks, there are serval options for the AIoT data transmission accordingly.</w:t>
      </w:r>
    </w:p>
    <w:p w14:paraId="1707370E">
      <w:pPr>
        <w:pStyle w:val="38"/>
        <w:numPr>
          <w:ilvl w:val="0"/>
          <w:numId w:val="9"/>
        </w:numPr>
        <w:rPr>
          <w:rFonts w:hint="eastAsia"/>
          <w:lang w:eastAsia="zh-CN"/>
        </w:rPr>
      </w:pPr>
      <w:r>
        <w:rPr>
          <w:rFonts w:hint="eastAsia"/>
          <w:lang w:eastAsia="zh-CN"/>
        </w:rPr>
        <w:t xml:space="preserve">Option1 (AS-based solution): </w:t>
      </w:r>
      <w:r>
        <w:rPr>
          <w:lang w:eastAsia="zh-CN"/>
        </w:rPr>
        <w:t xml:space="preserve">In </w:t>
      </w:r>
      <w:r>
        <w:rPr>
          <w:rFonts w:hint="eastAsia"/>
          <w:lang w:eastAsia="zh-CN"/>
        </w:rPr>
        <w:t>Figure 2, the AIoT data</w:t>
      </w:r>
      <w:r>
        <w:rPr>
          <w:lang w:eastAsia="zh-CN"/>
        </w:rPr>
        <w:t xml:space="preserve"> </w:t>
      </w:r>
      <w:r>
        <w:rPr>
          <w:rFonts w:hint="eastAsia"/>
          <w:lang w:eastAsia="zh-CN"/>
        </w:rPr>
        <w:t xml:space="preserve">is carried in AS signaling (e.g., </w:t>
      </w:r>
      <w:r>
        <w:rPr>
          <w:lang w:eastAsia="zh-CN"/>
        </w:rPr>
        <w:t>RRC</w:t>
      </w:r>
      <w:r>
        <w:rPr>
          <w:rFonts w:hint="eastAsia"/>
          <w:lang w:eastAsia="zh-CN"/>
        </w:rPr>
        <w:t xml:space="preserve"> message) </w:t>
      </w:r>
      <w:r>
        <w:rPr>
          <w:lang w:eastAsia="zh-CN"/>
        </w:rPr>
        <w:t xml:space="preserve">between UE reader and the </w:t>
      </w:r>
      <w:r>
        <w:rPr>
          <w:rFonts w:hint="eastAsia"/>
          <w:lang w:eastAsia="zh-CN"/>
        </w:rPr>
        <w:t xml:space="preserve">gNB, therefore, the </w:t>
      </w:r>
      <w:r>
        <w:rPr>
          <w:lang w:eastAsia="zh-CN"/>
        </w:rPr>
        <w:t>gNB</w:t>
      </w:r>
      <w:r>
        <w:rPr>
          <w:rFonts w:hint="eastAsia"/>
          <w:lang w:eastAsia="zh-CN"/>
        </w:rPr>
        <w:t xml:space="preserve"> has the capability to decode the AS signaling and NG-AP message. Moreover, </w:t>
      </w:r>
      <w:r>
        <w:rPr>
          <w:lang w:eastAsia="zh-CN"/>
        </w:rPr>
        <w:t xml:space="preserve">gNB </w:t>
      </w:r>
      <w:r>
        <w:rPr>
          <w:rFonts w:hint="eastAsia"/>
          <w:lang w:eastAsia="zh-CN"/>
        </w:rPr>
        <w:t xml:space="preserve">can do some control for the AIoT data transmission. Take an example for the UL data transmission, the UE reader receives the AIoT data from AIoT device and </w:t>
      </w:r>
      <w:r>
        <w:rPr>
          <w:lang w:eastAsia="zh-CN"/>
        </w:rPr>
        <w:t>forwards</w:t>
      </w:r>
      <w:r>
        <w:rPr>
          <w:rFonts w:hint="eastAsia"/>
          <w:lang w:eastAsia="zh-CN"/>
        </w:rPr>
        <w:t xml:space="preserve"> the data to the gNB via AS signaling, then the gNB transfers the AIoT data to CN functions via NG-AP or new defined </w:t>
      </w:r>
      <w:r>
        <w:rPr>
          <w:lang w:eastAsia="zh-CN"/>
        </w:rPr>
        <w:t>interface</w:t>
      </w:r>
      <w:r>
        <w:rPr>
          <w:rFonts w:hint="eastAsia"/>
          <w:lang w:eastAsia="zh-CN"/>
        </w:rPr>
        <w:t>.</w:t>
      </w:r>
    </w:p>
    <w:p w14:paraId="37C9DC08">
      <w:pPr>
        <w:pStyle w:val="38"/>
        <w:numPr>
          <w:ilvl w:val="0"/>
          <w:numId w:val="9"/>
        </w:numPr>
        <w:rPr>
          <w:rFonts w:hint="eastAsia"/>
          <w:lang w:eastAsia="zh-CN"/>
        </w:rPr>
      </w:pPr>
      <w:r>
        <w:rPr>
          <w:rFonts w:hint="eastAsia"/>
          <w:lang w:eastAsia="zh-CN"/>
        </w:rPr>
        <w:t xml:space="preserve">Option2 (NAS-based solution): </w:t>
      </w:r>
      <w:r>
        <w:rPr>
          <w:lang w:eastAsia="zh-CN"/>
        </w:rPr>
        <w:t xml:space="preserve">In Figure </w:t>
      </w:r>
      <w:r>
        <w:rPr>
          <w:rFonts w:hint="eastAsia"/>
          <w:lang w:eastAsia="zh-CN"/>
        </w:rPr>
        <w:t>3,</w:t>
      </w:r>
      <w:r>
        <w:rPr>
          <w:lang w:eastAsia="zh-CN"/>
        </w:rPr>
        <w:t xml:space="preserve"> the</w:t>
      </w:r>
      <w:r>
        <w:rPr>
          <w:rFonts w:hint="eastAsia"/>
          <w:lang w:eastAsia="zh-CN"/>
        </w:rPr>
        <w:t xml:space="preserve"> AIoT data</w:t>
      </w:r>
      <w:r>
        <w:rPr>
          <w:lang w:eastAsia="zh-CN"/>
        </w:rPr>
        <w:t xml:space="preserve"> </w:t>
      </w:r>
      <w:r>
        <w:rPr>
          <w:rFonts w:hint="eastAsia"/>
          <w:lang w:eastAsia="zh-CN"/>
        </w:rPr>
        <w:t xml:space="preserve">is carried in NAS signaling </w:t>
      </w:r>
      <w:r>
        <w:rPr>
          <w:lang w:eastAsia="zh-CN"/>
        </w:rPr>
        <w:t xml:space="preserve">between UE reader and the </w:t>
      </w:r>
      <w:r>
        <w:rPr>
          <w:rFonts w:hint="eastAsia"/>
          <w:lang w:eastAsia="zh-CN"/>
        </w:rPr>
        <w:t>CN functions (e.g., AMF, or AIoT Function)</w:t>
      </w:r>
      <w:r>
        <w:rPr>
          <w:lang w:eastAsia="zh-CN"/>
        </w:rPr>
        <w:t>. The AIoT</w:t>
      </w:r>
      <w:r>
        <w:rPr>
          <w:rFonts w:hint="eastAsia"/>
          <w:lang w:eastAsia="zh-CN"/>
        </w:rPr>
        <w:t xml:space="preserve"> information</w:t>
      </w:r>
      <w:r>
        <w:rPr>
          <w:lang w:eastAsia="zh-CN"/>
        </w:rPr>
        <w:t xml:space="preserve"> are contained in NAS messages and be forwarded</w:t>
      </w:r>
      <w:r>
        <w:rPr>
          <w:rFonts w:hint="eastAsia"/>
          <w:lang w:eastAsia="zh-CN"/>
        </w:rPr>
        <w:t xml:space="preserve"> to UE reader</w:t>
      </w:r>
      <w:r>
        <w:rPr>
          <w:lang w:eastAsia="zh-CN"/>
        </w:rPr>
        <w:t xml:space="preserve"> via gNB transparently. </w:t>
      </w:r>
      <w:r>
        <w:rPr>
          <w:rFonts w:hint="eastAsia"/>
          <w:lang w:eastAsia="zh-CN"/>
        </w:rPr>
        <w:t xml:space="preserve"> </w:t>
      </w:r>
      <w:r>
        <w:rPr>
          <w:lang w:eastAsia="zh-CN"/>
        </w:rPr>
        <w:t>I</w:t>
      </w:r>
      <w:r>
        <w:rPr>
          <w:rFonts w:hint="eastAsia"/>
          <w:lang w:eastAsia="zh-CN"/>
        </w:rPr>
        <w:t xml:space="preserve">n this option, </w:t>
      </w:r>
      <w:r>
        <w:t>CN handles the AIoT data</w:t>
      </w:r>
      <w:r>
        <w:rPr>
          <w:rFonts w:hint="eastAsia"/>
          <w:lang w:eastAsia="zh-CN"/>
        </w:rPr>
        <w:t xml:space="preserve"> transmission.</w:t>
      </w:r>
    </w:p>
    <w:p w14:paraId="6882D635">
      <w:pPr>
        <w:pStyle w:val="38"/>
        <w:numPr>
          <w:ilvl w:val="0"/>
          <w:numId w:val="9"/>
        </w:numPr>
        <w:rPr>
          <w:lang w:eastAsia="zh-CN"/>
        </w:rPr>
      </w:pPr>
      <w:r>
        <w:rPr>
          <w:rFonts w:hint="eastAsia"/>
          <w:lang w:eastAsia="zh-CN"/>
        </w:rPr>
        <w:t xml:space="preserve">Option3 (PDU-based solution): </w:t>
      </w:r>
      <w:r>
        <w:rPr>
          <w:lang w:eastAsia="zh-CN"/>
        </w:rPr>
        <w:t xml:space="preserve">In Figure </w:t>
      </w:r>
      <w:r>
        <w:rPr>
          <w:rFonts w:hint="eastAsia"/>
          <w:lang w:eastAsia="zh-CN"/>
        </w:rPr>
        <w:t>4,</w:t>
      </w:r>
      <w:r>
        <w:rPr>
          <w:lang w:eastAsia="zh-CN"/>
        </w:rPr>
        <w:t xml:space="preserve"> the</w:t>
      </w:r>
      <w:r>
        <w:rPr>
          <w:rFonts w:hint="eastAsia"/>
          <w:lang w:eastAsia="zh-CN"/>
        </w:rPr>
        <w:t xml:space="preserve"> AIoT data</w:t>
      </w:r>
      <w:r>
        <w:rPr>
          <w:lang w:eastAsia="zh-CN"/>
        </w:rPr>
        <w:t xml:space="preserve"> </w:t>
      </w:r>
      <w:r>
        <w:rPr>
          <w:rFonts w:hint="eastAsia"/>
          <w:lang w:eastAsia="zh-CN"/>
        </w:rPr>
        <w:t xml:space="preserve">is carried in </w:t>
      </w:r>
      <w:r>
        <w:rPr>
          <w:rFonts w:eastAsiaTheme="minorEastAsia"/>
          <w:lang w:eastAsia="zh-CN"/>
        </w:rPr>
        <w:t>PDU session</w:t>
      </w:r>
      <w:r>
        <w:rPr>
          <w:rFonts w:hint="eastAsia"/>
          <w:lang w:eastAsia="zh-CN"/>
        </w:rPr>
        <w:t xml:space="preserve"> </w:t>
      </w:r>
      <w:r>
        <w:rPr>
          <w:lang w:eastAsia="zh-CN"/>
        </w:rPr>
        <w:t xml:space="preserve">between UE reader and the </w:t>
      </w:r>
      <w:r>
        <w:rPr>
          <w:rFonts w:hint="eastAsia"/>
          <w:lang w:eastAsia="zh-CN"/>
        </w:rPr>
        <w:t>CN functions (e.g., UPF),</w:t>
      </w:r>
      <w:r>
        <w:rPr>
          <w:lang w:eastAsia="zh-CN"/>
        </w:rPr>
        <w:t xml:space="preserve"> which</w:t>
      </w:r>
      <w:r>
        <w:rPr>
          <w:rFonts w:hint="eastAsia"/>
          <w:lang w:eastAsia="zh-CN"/>
        </w:rPr>
        <w:t xml:space="preserve"> is user </w:t>
      </w:r>
      <w:r>
        <w:rPr>
          <w:lang w:eastAsia="zh-CN"/>
        </w:rPr>
        <w:t>plan</w:t>
      </w:r>
      <w:r>
        <w:rPr>
          <w:rFonts w:hint="eastAsia"/>
          <w:lang w:eastAsia="zh-CN"/>
        </w:rPr>
        <w:t xml:space="preserve">e mode. The </w:t>
      </w:r>
      <w:r>
        <w:rPr>
          <w:lang w:eastAsia="zh-CN"/>
        </w:rPr>
        <w:t>AIoT</w:t>
      </w:r>
      <w:r>
        <w:rPr>
          <w:rFonts w:hint="eastAsia"/>
          <w:lang w:eastAsia="zh-CN"/>
        </w:rPr>
        <w:t xml:space="preserve"> information is </w:t>
      </w:r>
      <w:r>
        <w:rPr>
          <w:lang w:eastAsia="zh-CN"/>
        </w:rPr>
        <w:t>transparent</w:t>
      </w:r>
      <w:r>
        <w:rPr>
          <w:rFonts w:hint="eastAsia"/>
          <w:lang w:eastAsia="zh-CN"/>
        </w:rPr>
        <w:t xml:space="preserve"> for UE reader and </w:t>
      </w:r>
      <w:r>
        <w:rPr>
          <w:lang w:eastAsia="zh-CN"/>
        </w:rPr>
        <w:t>gNB</w:t>
      </w:r>
      <w:r>
        <w:rPr>
          <w:rFonts w:hint="eastAsia"/>
          <w:lang w:eastAsia="zh-CN"/>
        </w:rPr>
        <w:t xml:space="preserve">, the corresponding data </w:t>
      </w:r>
      <w:r>
        <w:rPr>
          <w:lang w:eastAsia="zh-CN"/>
        </w:rPr>
        <w:t>transmission</w:t>
      </w:r>
      <w:r>
        <w:rPr>
          <w:rFonts w:hint="eastAsia"/>
          <w:lang w:eastAsia="zh-CN"/>
        </w:rPr>
        <w:t xml:space="preserve"> between UE reader and RAN can based on the legacy PDU session transmission.</w:t>
      </w:r>
    </w:p>
    <w:p w14:paraId="472C3970">
      <w:pPr>
        <w:pStyle w:val="38"/>
        <w:rPr>
          <w:rFonts w:hint="eastAsia"/>
          <w:b/>
          <w:i/>
          <w:iCs/>
          <w:lang w:eastAsia="zh-CN"/>
        </w:rPr>
      </w:pPr>
      <w:r>
        <w:rPr>
          <w:b/>
          <w:i/>
          <w:iCs/>
          <w:lang w:eastAsia="zh-CN"/>
        </w:rPr>
        <w:t xml:space="preserve">Observation </w:t>
      </w:r>
      <w:r>
        <w:rPr>
          <w:rFonts w:hint="eastAsia"/>
          <w:b/>
          <w:i/>
          <w:iCs/>
          <w:lang w:eastAsia="zh-CN"/>
        </w:rPr>
        <w:t>2</w:t>
      </w:r>
      <w:r>
        <w:rPr>
          <w:b/>
          <w:i/>
          <w:iCs/>
          <w:lang w:eastAsia="zh-CN"/>
        </w:rPr>
        <w:t>:</w:t>
      </w:r>
      <w:r>
        <w:rPr>
          <w:rFonts w:hint="eastAsia"/>
          <w:b/>
          <w:i/>
          <w:iCs/>
          <w:lang w:eastAsia="zh-CN"/>
        </w:rPr>
        <w:t xml:space="preserve"> Based on the protocol stack proposed by SA2, there are serval options for the AIoT data transmission: </w:t>
      </w:r>
    </w:p>
    <w:p w14:paraId="4F4A1710">
      <w:pPr>
        <w:pStyle w:val="38"/>
        <w:numPr>
          <w:ilvl w:val="1"/>
          <w:numId w:val="9"/>
        </w:numPr>
        <w:rPr>
          <w:b/>
          <w:bCs/>
          <w:i/>
          <w:iCs/>
          <w:lang w:eastAsia="zh-CN"/>
        </w:rPr>
      </w:pPr>
      <w:r>
        <w:rPr>
          <w:rFonts w:hint="eastAsia"/>
          <w:b/>
          <w:bCs/>
          <w:i/>
          <w:iCs/>
          <w:lang w:eastAsia="zh-CN"/>
        </w:rPr>
        <w:t>Option 1: AS-based solution.</w:t>
      </w:r>
    </w:p>
    <w:p w14:paraId="7B1A9632">
      <w:pPr>
        <w:pStyle w:val="38"/>
        <w:numPr>
          <w:ilvl w:val="1"/>
          <w:numId w:val="9"/>
        </w:numPr>
        <w:rPr>
          <w:b/>
          <w:bCs/>
          <w:i/>
          <w:iCs/>
          <w:lang w:eastAsia="zh-CN"/>
        </w:rPr>
      </w:pPr>
      <w:r>
        <w:rPr>
          <w:rFonts w:hint="eastAsia"/>
          <w:b/>
          <w:bCs/>
          <w:i/>
          <w:iCs/>
          <w:lang w:eastAsia="zh-CN"/>
        </w:rPr>
        <w:t>Option 2: NAS-based solution.</w:t>
      </w:r>
    </w:p>
    <w:p w14:paraId="75481669">
      <w:pPr>
        <w:pStyle w:val="38"/>
        <w:numPr>
          <w:ilvl w:val="1"/>
          <w:numId w:val="9"/>
        </w:numPr>
        <w:rPr>
          <w:b/>
          <w:bCs/>
          <w:i/>
          <w:iCs/>
          <w:lang w:eastAsia="zh-CN"/>
        </w:rPr>
      </w:pPr>
      <w:r>
        <w:rPr>
          <w:rFonts w:hint="eastAsia"/>
          <w:b/>
          <w:bCs/>
          <w:i/>
          <w:iCs/>
          <w:lang w:eastAsia="zh-CN"/>
        </w:rPr>
        <w:t>Option 3: PDU-based solution.</w:t>
      </w:r>
    </w:p>
    <w:p w14:paraId="4404AC1C">
      <w:pPr>
        <w:pStyle w:val="38"/>
        <w:rPr>
          <w:rFonts w:hint="eastAsia"/>
          <w:lang w:eastAsia="zh-CN"/>
        </w:rPr>
      </w:pPr>
      <w:r>
        <w:rPr>
          <w:rFonts w:hint="eastAsia"/>
          <w:lang w:eastAsia="zh-CN"/>
        </w:rPr>
        <w:t xml:space="preserve">For Option1 (AS-based solution), it will </w:t>
      </w:r>
      <w:r>
        <w:rPr>
          <w:lang w:eastAsia="zh-CN"/>
        </w:rPr>
        <w:t>raise</w:t>
      </w:r>
      <w:r>
        <w:rPr>
          <w:rFonts w:hint="eastAsia"/>
          <w:lang w:eastAsia="zh-CN"/>
        </w:rPr>
        <w:t xml:space="preserve"> some </w:t>
      </w:r>
      <w:r>
        <w:rPr>
          <w:lang w:eastAsia="zh-CN"/>
        </w:rPr>
        <w:t>specifi</w:t>
      </w:r>
      <w:r>
        <w:rPr>
          <w:rFonts w:hint="eastAsia"/>
          <w:lang w:eastAsia="zh-CN"/>
        </w:rPr>
        <w:t>c impacts for RAN2.</w:t>
      </w:r>
      <w:r>
        <w:t xml:space="preserve"> </w:t>
      </w:r>
      <w:r>
        <w:rPr>
          <w:lang w:eastAsia="zh-CN"/>
        </w:rPr>
        <w:t>On the contrary</w:t>
      </w:r>
      <w:r>
        <w:rPr>
          <w:rFonts w:hint="eastAsia"/>
          <w:lang w:eastAsia="zh-CN"/>
        </w:rPr>
        <w:t xml:space="preserve">, as for </w:t>
      </w:r>
      <w:r>
        <w:rPr>
          <w:lang w:eastAsia="zh-CN"/>
        </w:rPr>
        <w:t>Option 2 (</w:t>
      </w:r>
      <w:r>
        <w:rPr>
          <w:rFonts w:hint="eastAsia"/>
          <w:lang w:eastAsia="zh-CN"/>
        </w:rPr>
        <w:t>NAS-based solution</w:t>
      </w:r>
      <w:r>
        <w:rPr>
          <w:lang w:eastAsia="zh-CN"/>
        </w:rPr>
        <w:t>) and Option 3 (PDU-based</w:t>
      </w:r>
      <w:r>
        <w:rPr>
          <w:rFonts w:hint="eastAsia"/>
          <w:lang w:eastAsia="zh-CN"/>
        </w:rPr>
        <w:t xml:space="preserve"> solution</w:t>
      </w:r>
      <w:r>
        <w:rPr>
          <w:lang w:eastAsia="zh-CN"/>
        </w:rPr>
        <w:t>)</w:t>
      </w:r>
      <w:r>
        <w:rPr>
          <w:rFonts w:hint="eastAsia"/>
          <w:lang w:eastAsia="zh-CN"/>
        </w:rPr>
        <w:t xml:space="preserve">, </w:t>
      </w:r>
      <w:r>
        <w:rPr>
          <w:rFonts w:hint="eastAsia" w:eastAsiaTheme="minorEastAsia"/>
          <w:lang w:eastAsia="zh-CN"/>
        </w:rPr>
        <w:t xml:space="preserve">the </w:t>
      </w:r>
      <w:r>
        <w:rPr>
          <w:lang w:eastAsia="zh-CN"/>
        </w:rPr>
        <w:t>specification</w:t>
      </w:r>
      <w:r>
        <w:rPr>
          <w:rFonts w:hint="eastAsia"/>
          <w:lang w:eastAsia="zh-CN"/>
        </w:rPr>
        <w:t xml:space="preserve"> efforts are out of RAN2</w:t>
      </w:r>
      <w:r>
        <w:rPr>
          <w:lang w:eastAsia="zh-CN"/>
        </w:rPr>
        <w:t>’</w:t>
      </w:r>
      <w:r>
        <w:rPr>
          <w:rFonts w:hint="eastAsia"/>
          <w:lang w:eastAsia="zh-CN"/>
        </w:rPr>
        <w:t xml:space="preserve">s scope. From our </w:t>
      </w:r>
      <w:r>
        <w:rPr>
          <w:lang w:eastAsia="zh-CN"/>
        </w:rPr>
        <w:t>perspective</w:t>
      </w:r>
      <w:r>
        <w:rPr>
          <w:rFonts w:hint="eastAsia"/>
          <w:lang w:eastAsia="zh-CN"/>
        </w:rPr>
        <w:t xml:space="preserve">, since the data transmission highly depends on the </w:t>
      </w:r>
      <w:r>
        <w:rPr>
          <w:rFonts w:eastAsiaTheme="minorEastAsia"/>
          <w:lang w:eastAsia="zh-CN"/>
        </w:rPr>
        <w:t>protocol stack</w:t>
      </w:r>
      <w:r>
        <w:rPr>
          <w:rFonts w:hint="eastAsia" w:eastAsiaTheme="minorEastAsia"/>
          <w:lang w:eastAsia="zh-CN"/>
        </w:rPr>
        <w:t>s</w:t>
      </w:r>
      <w:r>
        <w:rPr>
          <w:rFonts w:hint="eastAsia"/>
          <w:lang w:eastAsia="zh-CN"/>
        </w:rPr>
        <w:t xml:space="preserve">, it is safe to </w:t>
      </w:r>
      <w:r>
        <w:rPr>
          <w:lang w:eastAsia="zh-CN"/>
        </w:rPr>
        <w:t>postpone</w:t>
      </w:r>
      <w:r>
        <w:rPr>
          <w:rFonts w:hint="eastAsia"/>
          <w:lang w:eastAsia="zh-CN"/>
        </w:rPr>
        <w:t xml:space="preserve"> the AIoT data transmission at current stage until the </w:t>
      </w:r>
      <w:r>
        <w:rPr>
          <w:rFonts w:eastAsiaTheme="minorEastAsia"/>
          <w:lang w:eastAsia="zh-CN"/>
        </w:rPr>
        <w:t>protocol stack</w:t>
      </w:r>
      <w:r>
        <w:rPr>
          <w:rFonts w:hint="eastAsia" w:eastAsiaTheme="minorEastAsia"/>
          <w:lang w:eastAsia="zh-CN"/>
        </w:rPr>
        <w:t>s for</w:t>
      </w:r>
      <w:r>
        <w:rPr>
          <w:rFonts w:hint="eastAsia"/>
          <w:lang w:eastAsia="zh-CN"/>
        </w:rPr>
        <w:t xml:space="preserve"> Topology 2</w:t>
      </w:r>
      <w:r>
        <w:rPr>
          <w:rFonts w:eastAsiaTheme="minorEastAsia"/>
          <w:lang w:eastAsia="zh-CN"/>
        </w:rPr>
        <w:t xml:space="preserve"> are determined by SA2</w:t>
      </w:r>
      <w:r>
        <w:rPr>
          <w:rFonts w:hint="eastAsia" w:eastAsiaTheme="minorEastAsia"/>
          <w:lang w:eastAsia="zh-CN"/>
        </w:rPr>
        <w:t>.</w:t>
      </w:r>
    </w:p>
    <w:p w14:paraId="6C575301">
      <w:pPr>
        <w:pStyle w:val="38"/>
        <w:rPr>
          <w:rFonts w:hint="eastAsia"/>
          <w:b/>
          <w:i/>
          <w:iCs/>
          <w:lang w:eastAsia="zh-CN"/>
        </w:rPr>
      </w:pPr>
      <w:r>
        <w:rPr>
          <w:rFonts w:hint="eastAsia"/>
          <w:b/>
          <w:i/>
          <w:iCs/>
          <w:lang w:eastAsia="zh-CN"/>
        </w:rPr>
        <w:t>Proposal 1</w:t>
      </w:r>
      <w:r>
        <w:rPr>
          <w:b/>
          <w:i/>
          <w:iCs/>
          <w:lang w:eastAsia="zh-CN"/>
        </w:rPr>
        <w:t>:</w:t>
      </w:r>
      <w:r>
        <w:rPr>
          <w:rFonts w:hint="eastAsia"/>
          <w:b/>
          <w:i/>
          <w:iCs/>
          <w:lang w:eastAsia="zh-CN"/>
        </w:rPr>
        <w:t xml:space="preserve"> </w:t>
      </w:r>
      <w:r>
        <w:rPr>
          <w:b/>
          <w:i/>
          <w:iCs/>
          <w:lang w:eastAsia="zh-CN"/>
        </w:rPr>
        <w:t>RAN2 is kindly asked to postpone</w:t>
      </w:r>
      <w:r>
        <w:rPr>
          <w:rFonts w:hint="eastAsia"/>
          <w:b/>
          <w:i/>
          <w:iCs/>
          <w:lang w:eastAsia="zh-CN"/>
        </w:rPr>
        <w:t xml:space="preserve"> the </w:t>
      </w:r>
      <w:r>
        <w:rPr>
          <w:b/>
          <w:i/>
          <w:iCs/>
          <w:lang w:eastAsia="zh-CN"/>
        </w:rPr>
        <w:t>discuss</w:t>
      </w:r>
      <w:r>
        <w:rPr>
          <w:rFonts w:hint="eastAsia"/>
          <w:b/>
          <w:i/>
          <w:iCs/>
          <w:lang w:eastAsia="zh-CN"/>
        </w:rPr>
        <w:t xml:space="preserve">ion of AIoT data transmission, </w:t>
      </w:r>
      <w:r>
        <w:rPr>
          <w:b/>
          <w:i/>
          <w:iCs/>
          <w:lang w:eastAsia="zh-CN"/>
        </w:rPr>
        <w:t>until the protocol stack</w:t>
      </w:r>
      <w:r>
        <w:rPr>
          <w:rFonts w:hint="eastAsia"/>
          <w:b/>
          <w:i/>
          <w:iCs/>
          <w:lang w:eastAsia="zh-CN"/>
        </w:rPr>
        <w:t>s</w:t>
      </w:r>
      <w:r>
        <w:rPr>
          <w:b/>
          <w:i/>
          <w:iCs/>
          <w:lang w:eastAsia="zh-CN"/>
        </w:rPr>
        <w:t xml:space="preserve"> for topology 2</w:t>
      </w:r>
      <w:r>
        <w:rPr>
          <w:rFonts w:hint="eastAsia"/>
          <w:b/>
          <w:i/>
          <w:iCs/>
          <w:lang w:eastAsia="zh-CN"/>
        </w:rPr>
        <w:t xml:space="preserve"> are determined by SA2.</w:t>
      </w:r>
      <w:r>
        <w:rPr>
          <w:b/>
          <w:i/>
          <w:iCs/>
          <w:lang w:eastAsia="zh-CN"/>
        </w:rPr>
        <w:t xml:space="preserve"> </w:t>
      </w:r>
    </w:p>
    <w:bookmarkEnd w:id="4"/>
    <w:p w14:paraId="38646F8A">
      <w:pPr>
        <w:pStyle w:val="3"/>
        <w:spacing w:after="120"/>
        <w:rPr>
          <w:rFonts w:eastAsiaTheme="minorEastAsia"/>
          <w:lang w:val="en-US"/>
        </w:rPr>
      </w:pPr>
      <w:bookmarkStart w:id="8" w:name="OLE_LINK18"/>
      <w:r>
        <w:rPr>
          <w:lang w:val="en-US"/>
        </w:rPr>
        <w:t>2.</w:t>
      </w:r>
      <w:r>
        <w:rPr>
          <w:rFonts w:hint="eastAsia" w:eastAsiaTheme="minorEastAsia"/>
          <w:lang w:val="en-US"/>
        </w:rPr>
        <w:t>3</w:t>
      </w:r>
      <w:r>
        <w:rPr>
          <w:lang w:val="en-US"/>
        </w:rPr>
        <w:t xml:space="preserve"> </w:t>
      </w:r>
      <w:r>
        <w:rPr>
          <w:rFonts w:hint="eastAsia" w:eastAsiaTheme="minorEastAsia"/>
          <w:lang w:val="en-US"/>
        </w:rPr>
        <w:t>Resource Allocation</w:t>
      </w:r>
    </w:p>
    <w:p w14:paraId="545FAA99">
      <w:pPr>
        <w:spacing w:after="120"/>
        <w:jc w:val="both"/>
        <w:rPr>
          <w:rFonts w:eastAsiaTheme="minorEastAsia"/>
          <w:sz w:val="22"/>
          <w:szCs w:val="22"/>
          <w:lang w:eastAsia="zh-CN"/>
        </w:rPr>
      </w:pPr>
      <w:r>
        <w:rPr>
          <w:rFonts w:hint="eastAsia" w:eastAsiaTheme="minorEastAsia"/>
          <w:sz w:val="22"/>
          <w:szCs w:val="22"/>
          <w:lang w:eastAsia="zh-CN"/>
        </w:rPr>
        <w:t xml:space="preserve">In </w:t>
      </w:r>
      <w:r>
        <w:rPr>
          <w:rFonts w:eastAsiaTheme="minorEastAsia"/>
          <w:sz w:val="22"/>
          <w:szCs w:val="22"/>
          <w:lang w:eastAsia="zh-CN"/>
        </w:rPr>
        <w:t xml:space="preserve">topology </w:t>
      </w:r>
      <w:r>
        <w:rPr>
          <w:rFonts w:hint="eastAsia" w:eastAsiaTheme="minorEastAsia"/>
          <w:sz w:val="22"/>
          <w:szCs w:val="22"/>
          <w:lang w:eastAsia="zh-CN"/>
        </w:rPr>
        <w:t>2, gNB is</w:t>
      </w:r>
      <w:r>
        <w:rPr>
          <w:rFonts w:eastAsiaTheme="minorEastAsia"/>
          <w:sz w:val="22"/>
          <w:szCs w:val="22"/>
          <w:lang w:eastAsia="zh-CN"/>
        </w:rPr>
        <w:t xml:space="preserve"> responsible</w:t>
      </w:r>
      <w:r>
        <w:rPr>
          <w:rFonts w:hint="eastAsia" w:eastAsiaTheme="minorEastAsia"/>
          <w:sz w:val="22"/>
          <w:szCs w:val="22"/>
          <w:lang w:eastAsia="zh-CN"/>
        </w:rPr>
        <w:t xml:space="preserve"> for allocating the radio </w:t>
      </w:r>
      <w:r>
        <w:rPr>
          <w:rFonts w:eastAsiaTheme="minorEastAsia"/>
          <w:sz w:val="22"/>
          <w:szCs w:val="22"/>
          <w:lang w:eastAsia="zh-CN"/>
        </w:rPr>
        <w:t>resource</w:t>
      </w:r>
      <w:r>
        <w:rPr>
          <w:rFonts w:hint="eastAsia" w:eastAsiaTheme="minorEastAsia"/>
          <w:sz w:val="22"/>
          <w:szCs w:val="22"/>
          <w:lang w:eastAsia="zh-CN"/>
        </w:rPr>
        <w:t>, which is used for the transmission over</w:t>
      </w:r>
      <w:r>
        <w:rPr>
          <w:rFonts w:eastAsiaTheme="minorEastAsia"/>
          <w:sz w:val="22"/>
          <w:szCs w:val="22"/>
          <w:lang w:eastAsia="zh-CN"/>
        </w:rPr>
        <w:t xml:space="preserve"> AIoT</w:t>
      </w:r>
      <w:r>
        <w:rPr>
          <w:rFonts w:hint="eastAsia" w:eastAsiaTheme="minorEastAsia"/>
          <w:sz w:val="22"/>
          <w:szCs w:val="22"/>
          <w:lang w:eastAsia="zh-CN"/>
        </w:rPr>
        <w:t>-</w:t>
      </w:r>
      <w:r>
        <w:rPr>
          <w:rFonts w:eastAsiaTheme="minorEastAsia"/>
          <w:sz w:val="22"/>
          <w:szCs w:val="22"/>
          <w:lang w:eastAsia="zh-CN"/>
        </w:rPr>
        <w:t>Uu interface</w:t>
      </w:r>
      <w:r>
        <w:rPr>
          <w:rFonts w:hint="eastAsia" w:eastAsiaTheme="minorEastAsia"/>
          <w:sz w:val="22"/>
          <w:szCs w:val="22"/>
          <w:lang w:eastAsia="zh-CN"/>
        </w:rPr>
        <w:t xml:space="preserve"> and Uu interface. Since various AIoT services has different requirements, </w:t>
      </w:r>
      <w:r>
        <w:rPr>
          <w:rFonts w:eastAsiaTheme="minorEastAsia"/>
          <w:sz w:val="22"/>
          <w:szCs w:val="22"/>
          <w:lang w:eastAsia="zh-CN"/>
        </w:rPr>
        <w:t xml:space="preserve">it is a good idea </w:t>
      </w:r>
      <w:r>
        <w:rPr>
          <w:rFonts w:hint="eastAsia" w:eastAsiaTheme="minorEastAsia"/>
          <w:sz w:val="22"/>
          <w:szCs w:val="22"/>
          <w:lang w:eastAsia="zh-CN"/>
        </w:rPr>
        <w:t xml:space="preserve">that some assistance information related AIoT services is </w:t>
      </w:r>
      <w:r>
        <w:rPr>
          <w:rFonts w:eastAsiaTheme="minorEastAsia"/>
          <w:sz w:val="22"/>
          <w:szCs w:val="22"/>
          <w:lang w:eastAsia="zh-CN"/>
        </w:rPr>
        <w:t>visible</w:t>
      </w:r>
      <w:r>
        <w:rPr>
          <w:rFonts w:hint="eastAsia" w:eastAsiaTheme="minorEastAsia"/>
          <w:sz w:val="22"/>
          <w:szCs w:val="22"/>
          <w:lang w:eastAsia="zh-CN"/>
        </w:rPr>
        <w:t xml:space="preserve"> to gNB to help gNB assign the </w:t>
      </w:r>
      <w:r>
        <w:rPr>
          <w:rFonts w:eastAsiaTheme="minorEastAsia"/>
          <w:sz w:val="22"/>
          <w:szCs w:val="22"/>
          <w:lang w:eastAsia="zh-CN"/>
        </w:rPr>
        <w:t>appropriate</w:t>
      </w:r>
      <w:r>
        <w:rPr>
          <w:rFonts w:hint="eastAsia" w:eastAsiaTheme="minorEastAsia"/>
          <w:sz w:val="22"/>
          <w:szCs w:val="22"/>
          <w:lang w:eastAsia="zh-CN"/>
        </w:rPr>
        <w:t xml:space="preserve"> resources and avoid </w:t>
      </w:r>
      <w:r>
        <w:rPr>
          <w:rFonts w:eastAsiaTheme="minorEastAsia"/>
          <w:sz w:val="22"/>
          <w:szCs w:val="22"/>
          <w:lang w:eastAsia="zh-CN"/>
        </w:rPr>
        <w:t>resource</w:t>
      </w:r>
      <w:r>
        <w:rPr>
          <w:rFonts w:hint="eastAsia" w:eastAsiaTheme="minorEastAsia"/>
          <w:sz w:val="22"/>
          <w:szCs w:val="22"/>
          <w:lang w:eastAsia="zh-CN"/>
        </w:rPr>
        <w:t xml:space="preserve"> waste. From our </w:t>
      </w:r>
      <w:r>
        <w:rPr>
          <w:rFonts w:eastAsiaTheme="minorEastAsia"/>
          <w:sz w:val="22"/>
          <w:szCs w:val="22"/>
          <w:lang w:eastAsia="zh-CN"/>
        </w:rPr>
        <w:t>perspective</w:t>
      </w:r>
      <w:r>
        <w:rPr>
          <w:rFonts w:hint="eastAsia" w:eastAsiaTheme="minorEastAsia"/>
          <w:sz w:val="22"/>
          <w:szCs w:val="22"/>
          <w:lang w:eastAsia="zh-CN"/>
        </w:rPr>
        <w:t>, t</w:t>
      </w:r>
      <w:r>
        <w:rPr>
          <w:rFonts w:eastAsiaTheme="minorEastAsia"/>
          <w:sz w:val="22"/>
          <w:szCs w:val="22"/>
          <w:lang w:eastAsia="zh-CN"/>
        </w:rPr>
        <w:t>here</w:t>
      </w:r>
      <w:r>
        <w:rPr>
          <w:rFonts w:hint="eastAsia" w:eastAsiaTheme="minorEastAsia"/>
          <w:sz w:val="22"/>
          <w:szCs w:val="22"/>
          <w:lang w:eastAsia="zh-CN"/>
        </w:rPr>
        <w:t xml:space="preserve"> are</w:t>
      </w:r>
      <w:r>
        <w:rPr>
          <w:rFonts w:eastAsiaTheme="minorEastAsia"/>
          <w:sz w:val="22"/>
          <w:szCs w:val="22"/>
          <w:lang w:eastAsia="zh-CN"/>
        </w:rPr>
        <w:t xml:space="preserve"> t</w:t>
      </w:r>
      <w:r>
        <w:rPr>
          <w:rFonts w:hint="eastAsia" w:eastAsiaTheme="minorEastAsia"/>
          <w:sz w:val="22"/>
          <w:szCs w:val="22"/>
          <w:lang w:eastAsia="zh-CN"/>
        </w:rPr>
        <w:t>hree</w:t>
      </w:r>
      <w:r>
        <w:rPr>
          <w:rFonts w:eastAsiaTheme="minorEastAsia"/>
          <w:sz w:val="22"/>
          <w:szCs w:val="22"/>
          <w:lang w:eastAsia="zh-CN"/>
        </w:rPr>
        <w:t xml:space="preserve"> </w:t>
      </w:r>
      <w:r>
        <w:rPr>
          <w:rFonts w:hint="eastAsia" w:eastAsiaTheme="minorEastAsia"/>
          <w:sz w:val="22"/>
          <w:szCs w:val="22"/>
          <w:lang w:eastAsia="zh-CN"/>
        </w:rPr>
        <w:t>possible ways</w:t>
      </w:r>
      <w:r>
        <w:rPr>
          <w:rFonts w:eastAsiaTheme="minorEastAsia"/>
          <w:sz w:val="22"/>
          <w:szCs w:val="22"/>
          <w:lang w:eastAsia="zh-CN"/>
        </w:rPr>
        <w:t xml:space="preserve"> of resource allocation</w:t>
      </w:r>
      <w:r>
        <w:rPr>
          <w:rFonts w:hint="eastAsia" w:eastAsiaTheme="minorEastAsia"/>
          <w:sz w:val="22"/>
          <w:szCs w:val="22"/>
          <w:lang w:eastAsia="zh-CN"/>
        </w:rPr>
        <w:t>.</w:t>
      </w:r>
    </w:p>
    <w:p w14:paraId="1AFDD569">
      <w:pPr>
        <w:pStyle w:val="65"/>
        <w:numPr>
          <w:ilvl w:val="1"/>
          <w:numId w:val="10"/>
        </w:numPr>
        <w:spacing w:after="120"/>
        <w:ind w:leftChars="0"/>
        <w:jc w:val="both"/>
        <w:rPr>
          <w:rFonts w:eastAsiaTheme="minorEastAsia"/>
          <w:sz w:val="22"/>
          <w:szCs w:val="22"/>
        </w:rPr>
      </w:pPr>
      <w:r>
        <w:rPr>
          <w:rFonts w:hint="eastAsia" w:eastAsiaTheme="minorEastAsia"/>
          <w:sz w:val="22"/>
          <w:szCs w:val="22"/>
          <w:lang w:val="en-US"/>
        </w:rPr>
        <w:t>O</w:t>
      </w:r>
      <w:r>
        <w:rPr>
          <w:rFonts w:eastAsiaTheme="minorEastAsia"/>
          <w:sz w:val="22"/>
          <w:szCs w:val="22"/>
          <w:lang w:val="en-US"/>
        </w:rPr>
        <w:t>ption 1</w:t>
      </w:r>
      <w:r>
        <w:rPr>
          <w:rFonts w:hint="eastAsia" w:eastAsiaTheme="minorEastAsia"/>
          <w:sz w:val="22"/>
          <w:szCs w:val="22"/>
        </w:rPr>
        <w:t xml:space="preserve">: gNB receives </w:t>
      </w:r>
      <w:r>
        <w:rPr>
          <w:rFonts w:hint="eastAsia" w:eastAsiaTheme="minorEastAsia"/>
          <w:sz w:val="22"/>
          <w:szCs w:val="22"/>
          <w:lang w:val="en-US"/>
        </w:rPr>
        <w:t xml:space="preserve">some assistance information </w:t>
      </w:r>
      <w:r>
        <w:rPr>
          <w:rFonts w:hint="eastAsia" w:eastAsiaTheme="minorEastAsia"/>
          <w:sz w:val="22"/>
          <w:szCs w:val="22"/>
        </w:rPr>
        <w:t xml:space="preserve">related AIoT services </w:t>
      </w:r>
      <w:r>
        <w:rPr>
          <w:rFonts w:hint="eastAsia" w:eastAsiaTheme="minorEastAsia"/>
          <w:sz w:val="22"/>
          <w:szCs w:val="22"/>
          <w:lang w:val="en-US"/>
        </w:rPr>
        <w:t>from CN</w:t>
      </w:r>
      <w:r>
        <w:rPr>
          <w:rFonts w:hint="eastAsia" w:eastAsiaTheme="minorEastAsia"/>
          <w:sz w:val="22"/>
          <w:szCs w:val="22"/>
        </w:rPr>
        <w:t xml:space="preserve"> firstly, and then allocates the </w:t>
      </w:r>
      <w:r>
        <w:rPr>
          <w:rFonts w:eastAsiaTheme="minorEastAsia"/>
          <w:sz w:val="22"/>
          <w:szCs w:val="22"/>
        </w:rPr>
        <w:t>appropriate</w:t>
      </w:r>
      <w:r>
        <w:rPr>
          <w:rFonts w:hint="eastAsia" w:eastAsiaTheme="minorEastAsia"/>
          <w:sz w:val="22"/>
          <w:szCs w:val="22"/>
        </w:rPr>
        <w:t xml:space="preserve"> resources to one or more UE readers.</w:t>
      </w:r>
    </w:p>
    <w:p w14:paraId="41A09D81">
      <w:pPr>
        <w:pStyle w:val="65"/>
        <w:numPr>
          <w:ilvl w:val="1"/>
          <w:numId w:val="10"/>
        </w:numPr>
        <w:spacing w:after="120"/>
        <w:ind w:leftChars="0"/>
        <w:jc w:val="both"/>
        <w:rPr>
          <w:rFonts w:eastAsiaTheme="minorEastAsia"/>
          <w:sz w:val="22"/>
          <w:szCs w:val="22"/>
        </w:rPr>
      </w:pPr>
      <w:r>
        <w:rPr>
          <w:rFonts w:hint="eastAsia" w:eastAsiaTheme="minorEastAsia"/>
          <w:sz w:val="22"/>
          <w:szCs w:val="22"/>
        </w:rPr>
        <w:t>O</w:t>
      </w:r>
      <w:r>
        <w:rPr>
          <w:rFonts w:eastAsiaTheme="minorEastAsia"/>
          <w:sz w:val="22"/>
          <w:szCs w:val="22"/>
          <w:lang w:val="en-US"/>
        </w:rPr>
        <w:t xml:space="preserve">ption </w:t>
      </w:r>
      <w:r>
        <w:rPr>
          <w:rFonts w:hint="eastAsia" w:eastAsiaTheme="minorEastAsia"/>
          <w:sz w:val="22"/>
          <w:szCs w:val="22"/>
        </w:rPr>
        <w:t xml:space="preserve">2: gNB receives </w:t>
      </w:r>
      <w:r>
        <w:rPr>
          <w:rFonts w:hint="eastAsia" w:eastAsiaTheme="minorEastAsia"/>
          <w:sz w:val="22"/>
          <w:szCs w:val="22"/>
          <w:lang w:val="en-US"/>
        </w:rPr>
        <w:t xml:space="preserve">some assistance information </w:t>
      </w:r>
      <w:r>
        <w:rPr>
          <w:rFonts w:hint="eastAsia" w:eastAsiaTheme="minorEastAsia"/>
          <w:sz w:val="22"/>
          <w:szCs w:val="22"/>
        </w:rPr>
        <w:t xml:space="preserve">related AIoT services </w:t>
      </w:r>
      <w:r>
        <w:rPr>
          <w:rFonts w:hint="eastAsia" w:eastAsiaTheme="minorEastAsia"/>
          <w:sz w:val="22"/>
          <w:szCs w:val="22"/>
          <w:lang w:val="en-US"/>
        </w:rPr>
        <w:t xml:space="preserve">from </w:t>
      </w:r>
      <w:r>
        <w:rPr>
          <w:rFonts w:hint="eastAsia" w:eastAsiaTheme="minorEastAsia"/>
          <w:sz w:val="22"/>
          <w:szCs w:val="22"/>
        </w:rPr>
        <w:t xml:space="preserve">UE reader firstly, and then allocates the </w:t>
      </w:r>
      <w:r>
        <w:rPr>
          <w:rFonts w:eastAsiaTheme="minorEastAsia"/>
          <w:sz w:val="22"/>
          <w:szCs w:val="22"/>
        </w:rPr>
        <w:t>appropriate</w:t>
      </w:r>
      <w:r>
        <w:rPr>
          <w:rFonts w:hint="eastAsia" w:eastAsiaTheme="minorEastAsia"/>
          <w:sz w:val="22"/>
          <w:szCs w:val="22"/>
        </w:rPr>
        <w:t xml:space="preserve"> resources to the UE reader.</w:t>
      </w:r>
    </w:p>
    <w:p w14:paraId="6575EF1C">
      <w:pPr>
        <w:pStyle w:val="65"/>
        <w:numPr>
          <w:ilvl w:val="1"/>
          <w:numId w:val="10"/>
        </w:numPr>
        <w:spacing w:after="120"/>
        <w:ind w:leftChars="0"/>
        <w:jc w:val="both"/>
        <w:rPr>
          <w:rFonts w:hint="eastAsia" w:eastAsiaTheme="minorEastAsia"/>
          <w:sz w:val="22"/>
          <w:szCs w:val="22"/>
        </w:rPr>
      </w:pPr>
      <w:r>
        <w:rPr>
          <w:rFonts w:hint="eastAsia" w:eastAsiaTheme="minorEastAsia"/>
          <w:sz w:val="22"/>
          <w:szCs w:val="22"/>
          <w:lang w:val="en-US"/>
        </w:rPr>
        <w:t>O</w:t>
      </w:r>
      <w:r>
        <w:rPr>
          <w:rFonts w:eastAsiaTheme="minorEastAsia"/>
          <w:sz w:val="22"/>
          <w:szCs w:val="22"/>
          <w:lang w:val="en-US"/>
        </w:rPr>
        <w:t>ption</w:t>
      </w:r>
      <w:r>
        <w:rPr>
          <w:rFonts w:hint="eastAsia" w:eastAsiaTheme="minorEastAsia"/>
          <w:sz w:val="22"/>
          <w:szCs w:val="22"/>
          <w:lang w:val="en-US"/>
        </w:rPr>
        <w:t xml:space="preserve"> </w:t>
      </w:r>
      <w:r>
        <w:rPr>
          <w:rFonts w:hint="eastAsia" w:eastAsiaTheme="minorEastAsia"/>
          <w:sz w:val="22"/>
          <w:szCs w:val="22"/>
        </w:rPr>
        <w:t xml:space="preserve">3: gNB </w:t>
      </w:r>
      <w:r>
        <w:rPr>
          <w:rFonts w:hint="eastAsia" w:eastAsiaTheme="minorEastAsia"/>
          <w:sz w:val="22"/>
          <w:szCs w:val="22"/>
          <w:lang w:val="en-US"/>
        </w:rPr>
        <w:t>assigns</w:t>
      </w:r>
      <w:r>
        <w:rPr>
          <w:rFonts w:hint="eastAsia" w:eastAsiaTheme="minorEastAsia"/>
          <w:sz w:val="22"/>
          <w:szCs w:val="22"/>
        </w:rPr>
        <w:t xml:space="preserve"> </w:t>
      </w:r>
      <w:r>
        <w:rPr>
          <w:rFonts w:hint="eastAsia" w:eastAsiaTheme="minorEastAsia"/>
          <w:sz w:val="22"/>
          <w:szCs w:val="22"/>
          <w:lang w:val="en-US"/>
        </w:rPr>
        <w:t>a common resource pool</w:t>
      </w:r>
      <w:r>
        <w:rPr>
          <w:rFonts w:hint="eastAsia" w:eastAsiaTheme="minorEastAsia"/>
          <w:sz w:val="22"/>
          <w:szCs w:val="22"/>
        </w:rPr>
        <w:t xml:space="preserve"> to one or more UE readers in advance.</w:t>
      </w:r>
    </w:p>
    <w:p w14:paraId="7044C82F">
      <w:pPr>
        <w:spacing w:after="120"/>
        <w:jc w:val="both"/>
        <w:rPr>
          <w:rFonts w:hint="eastAsia" w:eastAsia="宋体"/>
          <w:b/>
          <w:i/>
          <w:iCs/>
          <w:sz w:val="22"/>
          <w:lang w:eastAsia="zh-CN"/>
        </w:rPr>
      </w:pPr>
      <w:r>
        <w:rPr>
          <w:rFonts w:eastAsia="宋体"/>
          <w:b/>
          <w:i/>
          <w:iCs/>
          <w:sz w:val="22"/>
          <w:lang w:eastAsia="zh-CN"/>
        </w:rPr>
        <w:t xml:space="preserve">Proposal </w:t>
      </w:r>
      <w:r>
        <w:rPr>
          <w:rFonts w:hint="eastAsia" w:eastAsia="宋体"/>
          <w:b/>
          <w:i/>
          <w:iCs/>
          <w:sz w:val="22"/>
          <w:lang w:val="en-US" w:eastAsia="zh-CN"/>
        </w:rPr>
        <w:t>2</w:t>
      </w:r>
      <w:r>
        <w:rPr>
          <w:rFonts w:eastAsia="宋体"/>
          <w:b/>
          <w:i/>
          <w:iCs/>
          <w:sz w:val="22"/>
          <w:lang w:eastAsia="zh-CN"/>
        </w:rPr>
        <w:t>:</w:t>
      </w:r>
      <w:r>
        <w:rPr>
          <w:rFonts w:hint="eastAsia" w:eastAsia="宋体"/>
          <w:b/>
          <w:i/>
          <w:iCs/>
          <w:sz w:val="22"/>
          <w:lang w:eastAsia="zh-CN"/>
        </w:rPr>
        <w:t xml:space="preserve"> gNB is</w:t>
      </w:r>
      <w:r>
        <w:rPr>
          <w:rFonts w:eastAsia="宋体"/>
          <w:b/>
          <w:i/>
          <w:iCs/>
          <w:sz w:val="22"/>
          <w:lang w:eastAsia="zh-CN"/>
        </w:rPr>
        <w:t xml:space="preserve"> responsible</w:t>
      </w:r>
      <w:r>
        <w:rPr>
          <w:rFonts w:hint="eastAsia" w:eastAsia="宋体"/>
          <w:b/>
          <w:i/>
          <w:iCs/>
          <w:sz w:val="22"/>
          <w:lang w:eastAsia="zh-CN"/>
        </w:rPr>
        <w:t xml:space="preserve"> for allocating the radio resource for </w:t>
      </w:r>
      <w:r>
        <w:rPr>
          <w:rFonts w:eastAsia="宋体"/>
          <w:b/>
          <w:i/>
          <w:iCs/>
          <w:sz w:val="22"/>
          <w:lang w:eastAsia="zh-CN"/>
        </w:rPr>
        <w:t>AIoT</w:t>
      </w:r>
      <w:r>
        <w:rPr>
          <w:rFonts w:hint="eastAsia" w:eastAsia="宋体"/>
          <w:b/>
          <w:i/>
          <w:iCs/>
          <w:sz w:val="22"/>
          <w:lang w:eastAsia="zh-CN"/>
        </w:rPr>
        <w:t>-</w:t>
      </w:r>
      <w:r>
        <w:rPr>
          <w:rFonts w:eastAsia="宋体"/>
          <w:b/>
          <w:i/>
          <w:iCs/>
          <w:sz w:val="22"/>
          <w:lang w:eastAsia="zh-CN"/>
        </w:rPr>
        <w:t>Uu interface</w:t>
      </w:r>
      <w:r>
        <w:rPr>
          <w:rFonts w:hint="eastAsia" w:eastAsia="宋体"/>
          <w:b/>
          <w:i/>
          <w:iCs/>
          <w:sz w:val="22"/>
          <w:lang w:eastAsia="zh-CN"/>
        </w:rPr>
        <w:t xml:space="preserve"> and Uu interface.</w:t>
      </w:r>
    </w:p>
    <w:p w14:paraId="077BD38B">
      <w:pPr>
        <w:spacing w:after="120"/>
        <w:rPr>
          <w:rFonts w:eastAsia="宋体"/>
          <w:b/>
          <w:i/>
          <w:iCs/>
          <w:sz w:val="22"/>
          <w:lang w:eastAsia="zh-CN"/>
        </w:rPr>
      </w:pPr>
      <w:r>
        <w:rPr>
          <w:rFonts w:eastAsia="宋体"/>
          <w:b/>
          <w:i/>
          <w:iCs/>
          <w:sz w:val="22"/>
          <w:lang w:eastAsia="zh-CN"/>
        </w:rPr>
        <w:t>Proposal</w:t>
      </w:r>
      <w:r>
        <w:rPr>
          <w:rFonts w:hint="eastAsia" w:eastAsia="宋体"/>
          <w:b/>
          <w:i/>
          <w:iCs/>
          <w:sz w:val="22"/>
          <w:lang w:eastAsia="zh-CN"/>
        </w:rPr>
        <w:t xml:space="preserve"> </w:t>
      </w:r>
      <w:r>
        <w:rPr>
          <w:rFonts w:hint="eastAsia" w:eastAsia="宋体"/>
          <w:b/>
          <w:i/>
          <w:iCs/>
          <w:sz w:val="22"/>
          <w:lang w:val="en-US" w:eastAsia="zh-CN"/>
        </w:rPr>
        <w:t>3</w:t>
      </w:r>
      <w:r>
        <w:rPr>
          <w:rFonts w:eastAsia="宋体"/>
          <w:b/>
          <w:i/>
          <w:iCs/>
          <w:sz w:val="22"/>
          <w:lang w:eastAsia="zh-CN"/>
        </w:rPr>
        <w:t>: RAN2 is kindly asked to discuss the resource allocation for topology 2 by considering the following two options:</w:t>
      </w:r>
    </w:p>
    <w:p w14:paraId="69CCE4A8">
      <w:pPr>
        <w:pStyle w:val="38"/>
        <w:numPr>
          <w:ilvl w:val="1"/>
          <w:numId w:val="9"/>
        </w:numPr>
        <w:rPr>
          <w:b/>
          <w:i/>
          <w:iCs/>
          <w:lang w:eastAsia="zh-CN"/>
        </w:rPr>
      </w:pPr>
      <w:r>
        <w:rPr>
          <w:rFonts w:hint="eastAsia"/>
          <w:b/>
          <w:i/>
          <w:iCs/>
          <w:lang w:eastAsia="zh-CN"/>
        </w:rPr>
        <w:t>O</w:t>
      </w:r>
      <w:r>
        <w:rPr>
          <w:b/>
          <w:i/>
          <w:iCs/>
          <w:lang w:eastAsia="zh-CN"/>
        </w:rPr>
        <w:t>ption 1</w:t>
      </w:r>
      <w:r>
        <w:rPr>
          <w:rFonts w:hint="eastAsia"/>
          <w:b/>
          <w:i/>
          <w:iCs/>
          <w:lang w:eastAsia="zh-CN"/>
        </w:rPr>
        <w:t xml:space="preserve">: gNB receives some assistance information related AIoT services from CN firstly, and then allocates the </w:t>
      </w:r>
      <w:r>
        <w:rPr>
          <w:b/>
          <w:i/>
          <w:iCs/>
          <w:lang w:eastAsia="zh-CN"/>
        </w:rPr>
        <w:t>appropriate</w:t>
      </w:r>
      <w:r>
        <w:rPr>
          <w:rFonts w:hint="eastAsia"/>
          <w:b/>
          <w:i/>
          <w:iCs/>
          <w:lang w:eastAsia="zh-CN"/>
        </w:rPr>
        <w:t xml:space="preserve"> resources to one or more UE readers.</w:t>
      </w:r>
    </w:p>
    <w:p w14:paraId="746CF697">
      <w:pPr>
        <w:pStyle w:val="38"/>
        <w:numPr>
          <w:ilvl w:val="1"/>
          <w:numId w:val="9"/>
        </w:numPr>
        <w:rPr>
          <w:b/>
          <w:i/>
          <w:iCs/>
          <w:lang w:eastAsia="zh-CN"/>
        </w:rPr>
      </w:pPr>
      <w:r>
        <w:rPr>
          <w:rFonts w:hint="eastAsia"/>
          <w:b/>
          <w:i/>
          <w:iCs/>
          <w:lang w:eastAsia="zh-CN"/>
        </w:rPr>
        <w:t>O</w:t>
      </w:r>
      <w:r>
        <w:rPr>
          <w:b/>
          <w:i/>
          <w:iCs/>
          <w:lang w:eastAsia="zh-CN"/>
        </w:rPr>
        <w:t xml:space="preserve">ption </w:t>
      </w:r>
      <w:r>
        <w:rPr>
          <w:rFonts w:hint="eastAsia"/>
          <w:b/>
          <w:i/>
          <w:iCs/>
          <w:lang w:eastAsia="zh-CN"/>
        </w:rPr>
        <w:t xml:space="preserve">2: gNB receives some assistance information related AIoT services from UE reader firstly, and then allocates the </w:t>
      </w:r>
      <w:r>
        <w:rPr>
          <w:b/>
          <w:i/>
          <w:iCs/>
          <w:lang w:eastAsia="zh-CN"/>
        </w:rPr>
        <w:t>appropriate</w:t>
      </w:r>
      <w:r>
        <w:rPr>
          <w:rFonts w:hint="eastAsia"/>
          <w:b/>
          <w:i/>
          <w:iCs/>
          <w:lang w:eastAsia="zh-CN"/>
        </w:rPr>
        <w:t xml:space="preserve"> resources to the UE reader.</w:t>
      </w:r>
    </w:p>
    <w:p w14:paraId="0573D7DC">
      <w:pPr>
        <w:pStyle w:val="38"/>
        <w:numPr>
          <w:ilvl w:val="1"/>
          <w:numId w:val="9"/>
        </w:numPr>
        <w:rPr>
          <w:rFonts w:hint="eastAsia"/>
          <w:b/>
          <w:i/>
          <w:iCs/>
          <w:lang w:eastAsia="zh-CN"/>
        </w:rPr>
      </w:pPr>
      <w:r>
        <w:rPr>
          <w:rFonts w:hint="eastAsia"/>
          <w:b/>
          <w:i/>
          <w:iCs/>
          <w:lang w:eastAsia="zh-CN"/>
        </w:rPr>
        <w:t>O</w:t>
      </w:r>
      <w:r>
        <w:rPr>
          <w:b/>
          <w:i/>
          <w:iCs/>
          <w:lang w:eastAsia="zh-CN"/>
        </w:rPr>
        <w:t>ption</w:t>
      </w:r>
      <w:r>
        <w:rPr>
          <w:rFonts w:hint="eastAsia"/>
          <w:b/>
          <w:i/>
          <w:iCs/>
          <w:lang w:eastAsia="zh-CN"/>
        </w:rPr>
        <w:t xml:space="preserve"> 3: gNB assigns a common resource pool to one or more UE readers in advance.</w:t>
      </w:r>
    </w:p>
    <w:p w14:paraId="54487120">
      <w:pPr>
        <w:pStyle w:val="3"/>
        <w:spacing w:after="120"/>
        <w:rPr>
          <w:rFonts w:hint="eastAsia" w:eastAsiaTheme="minorEastAsia"/>
          <w:lang w:val="en-US"/>
        </w:rPr>
      </w:pPr>
      <w:r>
        <w:rPr>
          <w:lang w:val="en-US"/>
        </w:rPr>
        <w:t>2.</w:t>
      </w:r>
      <w:r>
        <w:rPr>
          <w:rFonts w:hint="eastAsia" w:eastAsiaTheme="minorEastAsia"/>
          <w:lang w:val="en-US"/>
        </w:rPr>
        <w:t>4</w:t>
      </w:r>
      <w:r>
        <w:rPr>
          <w:lang w:val="en-US"/>
        </w:rPr>
        <w:t xml:space="preserve"> </w:t>
      </w:r>
      <w:r>
        <w:rPr>
          <w:rFonts w:hint="eastAsia" w:eastAsiaTheme="minorEastAsia"/>
          <w:lang w:val="en-US"/>
        </w:rPr>
        <w:t>RRC state of UE</w:t>
      </w:r>
    </w:p>
    <w:p w14:paraId="606C9647">
      <w:pPr>
        <w:spacing w:after="120"/>
        <w:jc w:val="both"/>
        <w:rPr>
          <w:rFonts w:hint="eastAsia" w:eastAsiaTheme="minorEastAsia"/>
          <w:sz w:val="22"/>
          <w:szCs w:val="22"/>
          <w:lang w:eastAsia="zh-CN"/>
        </w:rPr>
      </w:pPr>
      <w:r>
        <w:rPr>
          <w:rFonts w:eastAsiaTheme="minorEastAsia"/>
          <w:sz w:val="22"/>
          <w:szCs w:val="22"/>
          <w:lang w:eastAsia="zh-CN"/>
        </w:rPr>
        <w:t xml:space="preserve">Legacy UE supports </w:t>
      </w:r>
      <w:r>
        <w:rPr>
          <w:rFonts w:hint="eastAsia" w:eastAsiaTheme="minorEastAsia"/>
          <w:sz w:val="22"/>
          <w:szCs w:val="22"/>
          <w:lang w:eastAsia="zh-CN"/>
        </w:rPr>
        <w:t xml:space="preserve">three kinds of </w:t>
      </w:r>
      <w:r>
        <w:rPr>
          <w:rFonts w:eastAsiaTheme="minorEastAsia"/>
          <w:sz w:val="22"/>
          <w:szCs w:val="22"/>
          <w:lang w:eastAsia="zh-CN"/>
        </w:rPr>
        <w:t>RRC states, including RRC</w:t>
      </w:r>
      <w:r>
        <w:rPr>
          <w:rFonts w:hint="eastAsia" w:eastAsiaTheme="minorEastAsia"/>
          <w:sz w:val="22"/>
          <w:szCs w:val="22"/>
          <w:lang w:eastAsia="zh-CN"/>
        </w:rPr>
        <w:t>_IDLE</w:t>
      </w:r>
      <w:r>
        <w:rPr>
          <w:rFonts w:eastAsiaTheme="minorEastAsia"/>
          <w:sz w:val="22"/>
          <w:szCs w:val="22"/>
          <w:lang w:eastAsia="zh-CN"/>
        </w:rPr>
        <w:t>, RRC</w:t>
      </w:r>
      <w:r>
        <w:rPr>
          <w:rFonts w:hint="eastAsia" w:eastAsiaTheme="minorEastAsia"/>
          <w:sz w:val="22"/>
          <w:szCs w:val="22"/>
          <w:lang w:eastAsia="zh-CN"/>
        </w:rPr>
        <w:t xml:space="preserve">_INACTIVE, </w:t>
      </w:r>
      <w:r>
        <w:rPr>
          <w:rFonts w:eastAsiaTheme="minorEastAsia"/>
          <w:sz w:val="22"/>
          <w:szCs w:val="22"/>
          <w:lang w:eastAsia="zh-CN"/>
        </w:rPr>
        <w:t>and RRC</w:t>
      </w:r>
      <w:r>
        <w:rPr>
          <w:rFonts w:hint="eastAsia" w:eastAsiaTheme="minorEastAsia"/>
          <w:sz w:val="22"/>
          <w:szCs w:val="22"/>
          <w:lang w:eastAsia="zh-CN"/>
        </w:rPr>
        <w:t>_CONNECTED</w:t>
      </w:r>
      <w:r>
        <w:rPr>
          <w:rFonts w:eastAsiaTheme="minorEastAsia"/>
          <w:sz w:val="22"/>
          <w:szCs w:val="22"/>
          <w:lang w:eastAsia="zh-CN"/>
        </w:rPr>
        <w:t xml:space="preserve"> connected</w:t>
      </w:r>
      <w:r>
        <w:rPr>
          <w:rFonts w:hint="eastAsia" w:eastAsiaTheme="minorEastAsia"/>
          <w:sz w:val="22"/>
          <w:szCs w:val="22"/>
          <w:lang w:eastAsia="zh-CN"/>
        </w:rPr>
        <w:t>, whether UE of different RRC states can serve as</w:t>
      </w:r>
      <w:r>
        <w:rPr>
          <w:rFonts w:eastAsiaTheme="minorEastAsia"/>
          <w:sz w:val="22"/>
          <w:szCs w:val="22"/>
          <w:lang w:eastAsia="zh-CN"/>
        </w:rPr>
        <w:t xml:space="preserve"> an intermediate node</w:t>
      </w:r>
      <w:r>
        <w:rPr>
          <w:rFonts w:hint="eastAsia" w:eastAsiaTheme="minorEastAsia"/>
          <w:sz w:val="22"/>
          <w:szCs w:val="22"/>
          <w:lang w:eastAsia="zh-CN"/>
        </w:rPr>
        <w:t xml:space="preserve"> in Topology 2 </w:t>
      </w:r>
      <w:r>
        <w:rPr>
          <w:rFonts w:eastAsiaTheme="minorEastAsia"/>
          <w:sz w:val="22"/>
          <w:szCs w:val="22"/>
          <w:lang w:eastAsia="zh-CN"/>
        </w:rPr>
        <w:t>needs to be discussed.</w:t>
      </w:r>
    </w:p>
    <w:p w14:paraId="6A981814">
      <w:pPr>
        <w:spacing w:after="120"/>
        <w:jc w:val="both"/>
        <w:rPr>
          <w:rFonts w:hint="eastAsia" w:eastAsiaTheme="minorEastAsia"/>
          <w:sz w:val="22"/>
          <w:szCs w:val="22"/>
          <w:lang w:eastAsia="zh-CN"/>
        </w:rPr>
      </w:pPr>
      <w:r>
        <w:rPr>
          <w:rFonts w:eastAsiaTheme="minorEastAsia"/>
          <w:sz w:val="22"/>
          <w:szCs w:val="22"/>
          <w:lang w:eastAsia="zh-CN"/>
        </w:rPr>
        <w:t>I</w:t>
      </w:r>
      <w:r>
        <w:rPr>
          <w:rFonts w:hint="eastAsia" w:eastAsiaTheme="minorEastAsia"/>
          <w:sz w:val="22"/>
          <w:szCs w:val="22"/>
          <w:lang w:eastAsia="zh-CN"/>
        </w:rPr>
        <w:t xml:space="preserve">t is natural that the </w:t>
      </w:r>
      <w:r>
        <w:rPr>
          <w:rFonts w:eastAsiaTheme="minorEastAsia"/>
          <w:sz w:val="22"/>
          <w:szCs w:val="22"/>
          <w:lang w:eastAsia="zh-CN"/>
        </w:rPr>
        <w:t>RRC</w:t>
      </w:r>
      <w:r>
        <w:rPr>
          <w:rFonts w:hint="eastAsia" w:eastAsiaTheme="minorEastAsia"/>
          <w:sz w:val="22"/>
          <w:szCs w:val="22"/>
          <w:lang w:eastAsia="zh-CN"/>
        </w:rPr>
        <w:t xml:space="preserve">_CONNECTED UE serves as the </w:t>
      </w:r>
      <w:r>
        <w:rPr>
          <w:rFonts w:eastAsiaTheme="minorEastAsia"/>
          <w:sz w:val="22"/>
          <w:szCs w:val="22"/>
          <w:lang w:eastAsia="zh-CN"/>
        </w:rPr>
        <w:t>intermediate node</w:t>
      </w:r>
      <w:r>
        <w:rPr>
          <w:rFonts w:hint="eastAsia" w:eastAsiaTheme="minorEastAsia"/>
          <w:sz w:val="22"/>
          <w:szCs w:val="22"/>
          <w:lang w:eastAsia="zh-CN"/>
        </w:rPr>
        <w:t xml:space="preserve"> in </w:t>
      </w:r>
      <w:r>
        <w:rPr>
          <w:rFonts w:hint="eastAsia"/>
          <w:sz w:val="22"/>
          <w:szCs w:val="22"/>
          <w:lang w:eastAsia="zh-CN"/>
        </w:rPr>
        <w:t>Topology 2</w:t>
      </w:r>
      <w:r>
        <w:rPr>
          <w:rFonts w:hint="eastAsia" w:eastAsiaTheme="minorEastAsia"/>
          <w:sz w:val="22"/>
          <w:szCs w:val="22"/>
          <w:lang w:eastAsia="zh-CN"/>
        </w:rPr>
        <w:t>, as it</w:t>
      </w:r>
      <w:r>
        <w:rPr>
          <w:rFonts w:eastAsiaTheme="minorEastAsia"/>
          <w:sz w:val="22"/>
          <w:szCs w:val="22"/>
          <w:lang w:eastAsia="zh-CN"/>
        </w:rPr>
        <w:t xml:space="preserve"> </w:t>
      </w:r>
      <w:r>
        <w:rPr>
          <w:rFonts w:hint="eastAsia" w:eastAsiaTheme="minorEastAsia"/>
          <w:sz w:val="22"/>
          <w:szCs w:val="22"/>
          <w:lang w:eastAsia="zh-CN"/>
        </w:rPr>
        <w:t xml:space="preserve">is </w:t>
      </w:r>
      <w:r>
        <w:rPr>
          <w:rFonts w:eastAsiaTheme="minorEastAsia"/>
          <w:sz w:val="22"/>
          <w:szCs w:val="22"/>
          <w:lang w:eastAsia="zh-CN"/>
        </w:rPr>
        <w:t>always connect</w:t>
      </w:r>
      <w:r>
        <w:rPr>
          <w:rFonts w:hint="eastAsia" w:eastAsiaTheme="minorEastAsia"/>
          <w:sz w:val="22"/>
          <w:szCs w:val="22"/>
          <w:lang w:eastAsia="zh-CN"/>
        </w:rPr>
        <w:t>ed with</w:t>
      </w:r>
      <w:r>
        <w:rPr>
          <w:rFonts w:eastAsiaTheme="minorEastAsia"/>
          <w:sz w:val="22"/>
          <w:szCs w:val="22"/>
          <w:lang w:eastAsia="zh-CN"/>
        </w:rPr>
        <w:t xml:space="preserve"> the </w:t>
      </w:r>
      <w:r>
        <w:rPr>
          <w:rFonts w:hint="eastAsia" w:eastAsiaTheme="minorEastAsia"/>
          <w:sz w:val="22"/>
          <w:szCs w:val="22"/>
          <w:lang w:eastAsia="zh-CN"/>
        </w:rPr>
        <w:t xml:space="preserve">NW and is </w:t>
      </w:r>
      <w:r>
        <w:rPr>
          <w:rFonts w:eastAsiaTheme="minorEastAsia"/>
          <w:sz w:val="22"/>
          <w:szCs w:val="22"/>
          <w:lang w:eastAsia="zh-CN"/>
        </w:rPr>
        <w:t xml:space="preserve">capable of transmitting </w:t>
      </w:r>
      <w:r>
        <w:rPr>
          <w:rFonts w:hint="eastAsia" w:eastAsiaTheme="minorEastAsia"/>
          <w:sz w:val="22"/>
          <w:szCs w:val="22"/>
          <w:lang w:eastAsia="zh-CN"/>
        </w:rPr>
        <w:t xml:space="preserve">the AIoT data in real-time. </w:t>
      </w:r>
      <w:r>
        <w:rPr>
          <w:rFonts w:eastAsiaTheme="minorEastAsia"/>
          <w:sz w:val="22"/>
          <w:szCs w:val="22"/>
          <w:lang w:eastAsia="zh-CN"/>
        </w:rPr>
        <w:t>However, considering some special</w:t>
      </w:r>
      <w:r>
        <w:rPr>
          <w:rFonts w:hint="eastAsia" w:eastAsiaTheme="minorEastAsia"/>
          <w:sz w:val="22"/>
          <w:szCs w:val="22"/>
          <w:lang w:eastAsia="zh-CN"/>
        </w:rPr>
        <w:t xml:space="preserve"> </w:t>
      </w:r>
      <w:r>
        <w:rPr>
          <w:rFonts w:eastAsiaTheme="minorEastAsia"/>
          <w:sz w:val="22"/>
          <w:szCs w:val="22"/>
          <w:lang w:eastAsia="zh-CN"/>
        </w:rPr>
        <w:t>features of AI</w:t>
      </w:r>
      <w:r>
        <w:rPr>
          <w:rFonts w:hint="eastAsia" w:eastAsiaTheme="minorEastAsia"/>
          <w:sz w:val="22"/>
          <w:szCs w:val="22"/>
          <w:lang w:eastAsia="zh-CN"/>
        </w:rPr>
        <w:t>o</w:t>
      </w:r>
      <w:r>
        <w:rPr>
          <w:rFonts w:eastAsiaTheme="minorEastAsia"/>
          <w:sz w:val="22"/>
          <w:szCs w:val="22"/>
          <w:lang w:eastAsia="zh-CN"/>
        </w:rPr>
        <w:t xml:space="preserve">T services, such as small data volume and </w:t>
      </w:r>
      <w:r>
        <w:rPr>
          <w:rFonts w:hint="eastAsia" w:eastAsiaTheme="minorEastAsia"/>
          <w:sz w:val="22"/>
          <w:szCs w:val="22"/>
          <w:lang w:eastAsia="zh-CN"/>
        </w:rPr>
        <w:t>low</w:t>
      </w:r>
      <w:r>
        <w:rPr>
          <w:rFonts w:eastAsiaTheme="minorEastAsia"/>
          <w:sz w:val="22"/>
          <w:szCs w:val="22"/>
          <w:lang w:eastAsia="zh-CN"/>
        </w:rPr>
        <w:t xml:space="preserve"> </w:t>
      </w:r>
      <w:r>
        <w:rPr>
          <w:rFonts w:hint="eastAsia" w:eastAsiaTheme="minorEastAsia"/>
          <w:sz w:val="22"/>
          <w:szCs w:val="22"/>
          <w:lang w:eastAsia="zh-CN"/>
        </w:rPr>
        <w:t>latency requirement</w:t>
      </w:r>
      <w:r>
        <w:rPr>
          <w:rFonts w:eastAsiaTheme="minorEastAsia"/>
          <w:sz w:val="22"/>
          <w:szCs w:val="22"/>
          <w:lang w:eastAsia="zh-CN"/>
        </w:rPr>
        <w:t>, if UE</w:t>
      </w:r>
      <w:r>
        <w:rPr>
          <w:rFonts w:hint="eastAsia" w:eastAsiaTheme="minorEastAsia"/>
          <w:sz w:val="22"/>
          <w:szCs w:val="22"/>
          <w:lang w:eastAsia="zh-CN"/>
        </w:rPr>
        <w:t xml:space="preserve"> r</w:t>
      </w:r>
      <w:r>
        <w:rPr>
          <w:rFonts w:eastAsiaTheme="minorEastAsia"/>
          <w:sz w:val="22"/>
          <w:szCs w:val="22"/>
          <w:lang w:eastAsia="zh-CN"/>
        </w:rPr>
        <w:t>emain</w:t>
      </w:r>
      <w:r>
        <w:rPr>
          <w:rFonts w:hint="eastAsia" w:eastAsiaTheme="minorEastAsia"/>
          <w:sz w:val="22"/>
          <w:szCs w:val="22"/>
          <w:lang w:eastAsia="zh-CN"/>
        </w:rPr>
        <w:t>s</w:t>
      </w:r>
      <w:r>
        <w:rPr>
          <w:rFonts w:eastAsiaTheme="minorEastAsia"/>
          <w:sz w:val="22"/>
          <w:szCs w:val="22"/>
          <w:lang w:eastAsia="zh-CN"/>
        </w:rPr>
        <w:t xml:space="preserve"> in the RRC_CONNECTED state only for AI</w:t>
      </w:r>
      <w:r>
        <w:rPr>
          <w:rFonts w:hint="eastAsia" w:eastAsiaTheme="minorEastAsia"/>
          <w:sz w:val="22"/>
          <w:szCs w:val="22"/>
          <w:lang w:eastAsia="zh-CN"/>
        </w:rPr>
        <w:t>o</w:t>
      </w:r>
      <w:r>
        <w:rPr>
          <w:rFonts w:eastAsiaTheme="minorEastAsia"/>
          <w:sz w:val="22"/>
          <w:szCs w:val="22"/>
          <w:lang w:eastAsia="zh-CN"/>
        </w:rPr>
        <w:t>T data transmission, it will</w:t>
      </w:r>
      <w:r>
        <w:rPr>
          <w:rFonts w:hint="eastAsia" w:eastAsiaTheme="minorEastAsia"/>
          <w:sz w:val="22"/>
          <w:szCs w:val="22"/>
          <w:lang w:eastAsia="zh-CN"/>
        </w:rPr>
        <w:t xml:space="preserve"> increase the </w:t>
      </w:r>
      <w:r>
        <w:rPr>
          <w:rFonts w:eastAsiaTheme="minorEastAsia"/>
          <w:sz w:val="22"/>
          <w:szCs w:val="22"/>
          <w:lang w:eastAsia="zh-CN"/>
        </w:rPr>
        <w:t>UE power consumption.</w:t>
      </w:r>
      <w:r>
        <w:rPr>
          <w:rFonts w:hint="eastAsia" w:eastAsiaTheme="minorEastAsia"/>
          <w:sz w:val="22"/>
          <w:szCs w:val="22"/>
          <w:lang w:eastAsia="zh-CN"/>
        </w:rPr>
        <w:t xml:space="preserve"> </w:t>
      </w:r>
      <w:r>
        <w:rPr>
          <w:rFonts w:eastAsiaTheme="minorEastAsia"/>
          <w:sz w:val="22"/>
          <w:szCs w:val="22"/>
          <w:lang w:eastAsia="zh-CN"/>
        </w:rPr>
        <w:t>On the other hand, AIoT device</w:t>
      </w:r>
      <w:r>
        <w:rPr>
          <w:rFonts w:hint="eastAsia" w:eastAsiaTheme="minorEastAsia"/>
          <w:sz w:val="22"/>
          <w:szCs w:val="22"/>
          <w:lang w:eastAsia="zh-CN"/>
        </w:rPr>
        <w:t xml:space="preserve"> </w:t>
      </w:r>
      <w:r>
        <w:rPr>
          <w:rFonts w:eastAsiaTheme="minorEastAsia"/>
          <w:sz w:val="22"/>
          <w:szCs w:val="22"/>
          <w:lang w:eastAsia="zh-CN"/>
        </w:rPr>
        <w:t>has no RRC state</w:t>
      </w:r>
      <w:r>
        <w:rPr>
          <w:rFonts w:hint="eastAsia" w:eastAsiaTheme="minorEastAsia"/>
          <w:sz w:val="22"/>
          <w:szCs w:val="22"/>
          <w:lang w:eastAsia="zh-CN"/>
        </w:rPr>
        <w:t xml:space="preserve"> concept</w:t>
      </w:r>
      <w:r>
        <w:rPr>
          <w:rFonts w:eastAsiaTheme="minorEastAsia"/>
          <w:sz w:val="22"/>
          <w:szCs w:val="22"/>
          <w:lang w:eastAsia="zh-CN"/>
        </w:rPr>
        <w:t xml:space="preserve"> and does not know its topology, </w:t>
      </w:r>
      <w:r>
        <w:rPr>
          <w:rFonts w:hint="eastAsia" w:eastAsiaTheme="minorEastAsia"/>
          <w:sz w:val="22"/>
          <w:szCs w:val="22"/>
          <w:lang w:eastAsia="zh-CN"/>
        </w:rPr>
        <w:t xml:space="preserve">so </w:t>
      </w:r>
      <w:r>
        <w:rPr>
          <w:rFonts w:eastAsiaTheme="minorEastAsia"/>
          <w:sz w:val="22"/>
          <w:szCs w:val="22"/>
          <w:lang w:eastAsia="zh-CN"/>
        </w:rPr>
        <w:t>AI</w:t>
      </w:r>
      <w:r>
        <w:rPr>
          <w:rFonts w:hint="eastAsia" w:eastAsiaTheme="minorEastAsia"/>
          <w:sz w:val="22"/>
          <w:szCs w:val="22"/>
          <w:lang w:eastAsia="zh-CN"/>
        </w:rPr>
        <w:t>o</w:t>
      </w:r>
      <w:r>
        <w:rPr>
          <w:rFonts w:eastAsiaTheme="minorEastAsia"/>
          <w:sz w:val="22"/>
          <w:szCs w:val="22"/>
          <w:lang w:eastAsia="zh-CN"/>
        </w:rPr>
        <w:t>T</w:t>
      </w:r>
      <w:r>
        <w:rPr>
          <w:rFonts w:hint="eastAsia" w:eastAsiaTheme="minorEastAsia"/>
          <w:sz w:val="22"/>
          <w:szCs w:val="22"/>
          <w:lang w:eastAsia="zh-CN"/>
        </w:rPr>
        <w:t xml:space="preserve"> device may not </w:t>
      </w:r>
      <w:r>
        <w:rPr>
          <w:rFonts w:eastAsiaTheme="minorEastAsia"/>
          <w:sz w:val="22"/>
          <w:szCs w:val="22"/>
          <w:lang w:eastAsia="zh-CN"/>
        </w:rPr>
        <w:t>acquire</w:t>
      </w:r>
      <w:r>
        <w:rPr>
          <w:rFonts w:hint="eastAsia" w:eastAsiaTheme="minorEastAsia"/>
          <w:sz w:val="22"/>
          <w:szCs w:val="22"/>
          <w:lang w:eastAsia="zh-CN"/>
        </w:rPr>
        <w:t xml:space="preserve"> and effect </w:t>
      </w:r>
      <w:r>
        <w:rPr>
          <w:rFonts w:eastAsiaTheme="minorEastAsia"/>
          <w:sz w:val="22"/>
          <w:szCs w:val="22"/>
          <w:lang w:eastAsia="zh-CN"/>
        </w:rPr>
        <w:t>the intermediate node</w:t>
      </w:r>
      <w:r>
        <w:rPr>
          <w:rFonts w:hint="eastAsia" w:eastAsiaTheme="minorEastAsia"/>
          <w:sz w:val="22"/>
          <w:szCs w:val="22"/>
          <w:lang w:eastAsia="zh-CN"/>
        </w:rPr>
        <w:t xml:space="preserve"> </w:t>
      </w:r>
      <w:r>
        <w:rPr>
          <w:rFonts w:eastAsiaTheme="minorEastAsia"/>
          <w:sz w:val="22"/>
          <w:szCs w:val="22"/>
          <w:lang w:eastAsia="zh-CN"/>
        </w:rPr>
        <w:t>RRC state</w:t>
      </w:r>
      <w:r>
        <w:rPr>
          <w:rFonts w:hint="eastAsia" w:eastAsiaTheme="minorEastAsia"/>
          <w:sz w:val="22"/>
          <w:szCs w:val="22"/>
          <w:lang w:eastAsia="zh-CN"/>
        </w:rPr>
        <w:t>.</w:t>
      </w:r>
      <w:r>
        <w:rPr>
          <w:rFonts w:eastAsiaTheme="minorEastAsia"/>
          <w:sz w:val="22"/>
          <w:szCs w:val="22"/>
          <w:lang w:eastAsia="zh-CN"/>
        </w:rPr>
        <w:t xml:space="preserve"> Therefore, </w:t>
      </w:r>
      <w:r>
        <w:rPr>
          <w:rFonts w:hint="eastAsia" w:eastAsiaTheme="minorEastAsia"/>
          <w:sz w:val="22"/>
          <w:szCs w:val="22"/>
          <w:lang w:eastAsia="zh-CN"/>
        </w:rPr>
        <w:t>in our understanding,</w:t>
      </w:r>
      <w:r>
        <w:rPr>
          <w:rFonts w:eastAsiaTheme="minorEastAsia"/>
          <w:sz w:val="22"/>
          <w:szCs w:val="22"/>
          <w:lang w:eastAsia="zh-CN"/>
        </w:rPr>
        <w:t xml:space="preserve"> the RRC</w:t>
      </w:r>
      <w:r>
        <w:rPr>
          <w:rFonts w:hint="eastAsia" w:eastAsiaTheme="minorEastAsia"/>
          <w:sz w:val="22"/>
          <w:szCs w:val="22"/>
          <w:lang w:eastAsia="zh-CN"/>
        </w:rPr>
        <w:t xml:space="preserve">_INACTIVE UE can be regarded as the </w:t>
      </w:r>
      <w:r>
        <w:rPr>
          <w:rFonts w:eastAsiaTheme="minorEastAsia"/>
          <w:sz w:val="22"/>
          <w:szCs w:val="22"/>
          <w:lang w:eastAsia="zh-CN"/>
        </w:rPr>
        <w:t>intermediate node</w:t>
      </w:r>
      <w:r>
        <w:rPr>
          <w:rFonts w:hint="eastAsia" w:eastAsiaTheme="minorEastAsia"/>
          <w:sz w:val="22"/>
          <w:szCs w:val="22"/>
          <w:lang w:eastAsia="zh-CN"/>
        </w:rPr>
        <w:t xml:space="preserve"> in </w:t>
      </w:r>
      <w:r>
        <w:rPr>
          <w:rFonts w:hint="eastAsia"/>
          <w:sz w:val="22"/>
          <w:szCs w:val="22"/>
          <w:lang w:eastAsia="zh-CN"/>
        </w:rPr>
        <w:t>Topology 2</w:t>
      </w:r>
      <w:r>
        <w:rPr>
          <w:rFonts w:hint="eastAsia" w:eastAsiaTheme="minorEastAsia"/>
          <w:sz w:val="22"/>
          <w:szCs w:val="22"/>
          <w:lang w:eastAsia="zh-CN"/>
        </w:rPr>
        <w:t xml:space="preserve">. For example, </w:t>
      </w:r>
      <w:r>
        <w:rPr>
          <w:rFonts w:eastAsiaTheme="minorEastAsia"/>
          <w:sz w:val="22"/>
          <w:szCs w:val="22"/>
          <w:lang w:eastAsia="zh-CN"/>
        </w:rPr>
        <w:t>RRC</w:t>
      </w:r>
      <w:r>
        <w:rPr>
          <w:rFonts w:hint="eastAsia" w:eastAsiaTheme="minorEastAsia"/>
          <w:sz w:val="22"/>
          <w:szCs w:val="22"/>
          <w:lang w:eastAsia="zh-CN"/>
        </w:rPr>
        <w:t xml:space="preserve">_INACTIVE UE can use the SDT scheme to transfer the AIoT data. While for </w:t>
      </w:r>
      <w:r>
        <w:rPr>
          <w:rFonts w:eastAsiaTheme="minorEastAsia"/>
          <w:sz w:val="22"/>
          <w:szCs w:val="22"/>
          <w:lang w:eastAsia="zh-CN"/>
        </w:rPr>
        <w:t>RRC</w:t>
      </w:r>
      <w:r>
        <w:rPr>
          <w:rFonts w:hint="eastAsia" w:eastAsiaTheme="minorEastAsia"/>
          <w:sz w:val="22"/>
          <w:szCs w:val="22"/>
          <w:lang w:eastAsia="zh-CN"/>
        </w:rPr>
        <w:t>_IDLE UE, because t</w:t>
      </w:r>
      <w:r>
        <w:rPr>
          <w:rFonts w:eastAsiaTheme="minorEastAsia"/>
          <w:sz w:val="22"/>
          <w:szCs w:val="22"/>
          <w:lang w:eastAsia="zh-CN"/>
        </w:rPr>
        <w:t xml:space="preserve">he </w:t>
      </w:r>
      <w:r>
        <w:rPr>
          <w:rFonts w:hint="eastAsia" w:eastAsiaTheme="minorEastAsia"/>
          <w:sz w:val="22"/>
          <w:szCs w:val="22"/>
          <w:lang w:eastAsia="zh-CN"/>
        </w:rPr>
        <w:t xml:space="preserve">NW </w:t>
      </w:r>
      <w:r>
        <w:rPr>
          <w:rFonts w:eastAsiaTheme="minorEastAsia"/>
          <w:sz w:val="22"/>
          <w:szCs w:val="22"/>
          <w:lang w:eastAsia="zh-CN"/>
        </w:rPr>
        <w:t>does not have UE’</w:t>
      </w:r>
      <w:r>
        <w:rPr>
          <w:rFonts w:hint="eastAsia" w:eastAsiaTheme="minorEastAsia"/>
          <w:sz w:val="22"/>
          <w:szCs w:val="22"/>
          <w:lang w:eastAsia="zh-CN"/>
        </w:rPr>
        <w:t>s</w:t>
      </w:r>
      <w:r>
        <w:rPr>
          <w:rFonts w:eastAsiaTheme="minorEastAsia"/>
          <w:sz w:val="22"/>
          <w:szCs w:val="22"/>
          <w:lang w:eastAsia="zh-CN"/>
        </w:rPr>
        <w:t xml:space="preserve"> context information, </w:t>
      </w:r>
      <w:r>
        <w:rPr>
          <w:rFonts w:hint="eastAsia" w:eastAsiaTheme="minorEastAsia"/>
          <w:sz w:val="22"/>
          <w:szCs w:val="22"/>
          <w:lang w:eastAsia="zh-CN"/>
        </w:rPr>
        <w:t>it may generate some</w:t>
      </w:r>
      <w:r>
        <w:rPr>
          <w:rFonts w:eastAsiaTheme="minorEastAsia"/>
          <w:sz w:val="22"/>
          <w:szCs w:val="22"/>
          <w:lang w:eastAsia="zh-CN"/>
        </w:rPr>
        <w:t xml:space="preserve"> security problems</w:t>
      </w:r>
      <w:r>
        <w:rPr>
          <w:rFonts w:hint="eastAsia" w:eastAsiaTheme="minorEastAsia"/>
          <w:sz w:val="22"/>
          <w:szCs w:val="22"/>
          <w:lang w:eastAsia="zh-CN"/>
        </w:rPr>
        <w:t xml:space="preserve">. </w:t>
      </w:r>
      <w:r>
        <w:rPr>
          <w:rFonts w:eastAsiaTheme="minorEastAsia"/>
          <w:sz w:val="22"/>
          <w:szCs w:val="22"/>
          <w:lang w:eastAsia="zh-CN"/>
        </w:rPr>
        <w:t xml:space="preserve">So, </w:t>
      </w:r>
      <w:r>
        <w:rPr>
          <w:rFonts w:hint="eastAsia" w:eastAsiaTheme="minorEastAsia"/>
          <w:sz w:val="22"/>
          <w:szCs w:val="22"/>
          <w:lang w:eastAsia="zh-CN"/>
        </w:rPr>
        <w:t xml:space="preserve">we think that </w:t>
      </w:r>
      <w:r>
        <w:rPr>
          <w:rFonts w:eastAsiaTheme="minorEastAsia"/>
          <w:sz w:val="22"/>
          <w:szCs w:val="22"/>
          <w:lang w:eastAsia="zh-CN"/>
        </w:rPr>
        <w:t>the RRC</w:t>
      </w:r>
      <w:r>
        <w:rPr>
          <w:rFonts w:hint="eastAsia" w:eastAsiaTheme="minorEastAsia"/>
          <w:sz w:val="22"/>
          <w:szCs w:val="22"/>
          <w:lang w:eastAsia="zh-CN"/>
        </w:rPr>
        <w:t>_IDLE UE</w:t>
      </w:r>
      <w:r>
        <w:rPr>
          <w:rFonts w:eastAsiaTheme="minorEastAsia"/>
          <w:sz w:val="22"/>
          <w:szCs w:val="22"/>
          <w:lang w:eastAsia="zh-CN"/>
        </w:rPr>
        <w:t xml:space="preserve"> as </w:t>
      </w:r>
      <w:r>
        <w:rPr>
          <w:rFonts w:hint="eastAsia" w:eastAsiaTheme="minorEastAsia"/>
          <w:sz w:val="22"/>
          <w:szCs w:val="22"/>
          <w:lang w:eastAsia="zh-CN"/>
        </w:rPr>
        <w:t xml:space="preserve">the </w:t>
      </w:r>
      <w:r>
        <w:rPr>
          <w:rFonts w:eastAsiaTheme="minorEastAsia"/>
          <w:sz w:val="22"/>
          <w:szCs w:val="22"/>
          <w:lang w:eastAsia="zh-CN"/>
        </w:rPr>
        <w:t>intermediate node is not</w:t>
      </w:r>
      <w:r>
        <w:rPr>
          <w:rFonts w:hint="eastAsia" w:eastAsiaTheme="minorEastAsia"/>
          <w:sz w:val="22"/>
          <w:szCs w:val="22"/>
          <w:lang w:eastAsia="zh-CN"/>
        </w:rPr>
        <w:t xml:space="preserve"> </w:t>
      </w:r>
      <w:r>
        <w:rPr>
          <w:rFonts w:eastAsiaTheme="minorEastAsia"/>
          <w:sz w:val="22"/>
          <w:szCs w:val="22"/>
          <w:lang w:eastAsia="zh-CN"/>
        </w:rPr>
        <w:t>preferred</w:t>
      </w:r>
      <w:r>
        <w:rPr>
          <w:rFonts w:hint="eastAsia" w:eastAsiaTheme="minorEastAsia"/>
          <w:sz w:val="22"/>
          <w:szCs w:val="22"/>
          <w:lang w:eastAsia="zh-CN"/>
        </w:rPr>
        <w:t>.</w:t>
      </w:r>
    </w:p>
    <w:p w14:paraId="36FD3D7F">
      <w:pPr>
        <w:pStyle w:val="38"/>
        <w:rPr>
          <w:rFonts w:hint="eastAsia"/>
          <w:b/>
          <w:i/>
          <w:iCs/>
          <w:lang w:eastAsia="zh-CN"/>
        </w:rPr>
      </w:pPr>
      <w:bookmarkStart w:id="9" w:name="_Ref173517516"/>
      <w:bookmarkEnd w:id="9"/>
      <w:bookmarkStart w:id="10" w:name="_Ref173517668"/>
      <w:bookmarkEnd w:id="10"/>
      <w:bookmarkStart w:id="11" w:name="_Ref172660336"/>
      <w:bookmarkEnd w:id="11"/>
      <w:r>
        <w:rPr>
          <w:b/>
          <w:i/>
          <w:iCs/>
          <w:lang w:eastAsia="zh-CN"/>
        </w:rPr>
        <w:t xml:space="preserve">Proposal </w:t>
      </w:r>
      <w:r>
        <w:rPr>
          <w:rFonts w:hint="eastAsia"/>
          <w:b/>
          <w:i/>
          <w:iCs/>
          <w:lang w:val="en-US" w:eastAsia="zh-CN"/>
        </w:rPr>
        <w:t>4</w:t>
      </w:r>
      <w:r>
        <w:rPr>
          <w:b/>
          <w:i/>
          <w:iCs/>
          <w:lang w:eastAsia="zh-CN"/>
        </w:rPr>
        <w:t xml:space="preserve">: </w:t>
      </w:r>
      <w:r>
        <w:rPr>
          <w:rFonts w:hint="eastAsia"/>
          <w:b/>
          <w:i/>
          <w:iCs/>
          <w:lang w:eastAsia="zh-CN"/>
        </w:rPr>
        <w:t xml:space="preserve">The UE can </w:t>
      </w:r>
      <w:r>
        <w:rPr>
          <w:b/>
          <w:i/>
          <w:iCs/>
          <w:lang w:eastAsia="zh-CN"/>
        </w:rPr>
        <w:t>serve as an intermediate node in the RRC_CONNECTED</w:t>
      </w:r>
      <w:r>
        <w:rPr>
          <w:rFonts w:hint="eastAsia"/>
          <w:b/>
          <w:i/>
          <w:iCs/>
          <w:lang w:eastAsia="zh-CN"/>
        </w:rPr>
        <w:t xml:space="preserve"> state </w:t>
      </w:r>
      <w:r>
        <w:rPr>
          <w:b/>
          <w:i/>
          <w:iCs/>
          <w:lang w:eastAsia="zh-CN"/>
        </w:rPr>
        <w:t>or RRC_INACTIVE state</w:t>
      </w:r>
      <w:r>
        <w:rPr>
          <w:rFonts w:hint="eastAsia"/>
          <w:b/>
          <w:i/>
          <w:iCs/>
          <w:lang w:eastAsia="zh-CN"/>
        </w:rPr>
        <w:t xml:space="preserve"> in Topology 2. </w:t>
      </w:r>
    </w:p>
    <w:p w14:paraId="4DDF538D">
      <w:pPr>
        <w:pStyle w:val="38"/>
        <w:rPr>
          <w:rFonts w:hint="eastAsia"/>
          <w:b/>
          <w:i/>
          <w:iCs/>
          <w:lang w:eastAsia="zh-CN"/>
        </w:rPr>
      </w:pPr>
      <w:r>
        <w:rPr>
          <w:b/>
          <w:i/>
          <w:iCs/>
          <w:lang w:eastAsia="zh-CN"/>
        </w:rPr>
        <w:t xml:space="preserve">Proposal </w:t>
      </w:r>
      <w:r>
        <w:rPr>
          <w:rFonts w:hint="eastAsia"/>
          <w:b/>
          <w:i/>
          <w:iCs/>
          <w:lang w:val="en-US" w:eastAsia="zh-CN"/>
        </w:rPr>
        <w:t>5</w:t>
      </w:r>
      <w:r>
        <w:rPr>
          <w:rFonts w:hint="eastAsia"/>
          <w:b/>
          <w:i/>
          <w:iCs/>
          <w:lang w:eastAsia="zh-CN"/>
        </w:rPr>
        <w:t>:  T</w:t>
      </w:r>
      <w:r>
        <w:rPr>
          <w:b/>
          <w:i/>
          <w:iCs/>
          <w:lang w:eastAsia="zh-CN"/>
        </w:rPr>
        <w:t>he RRC</w:t>
      </w:r>
      <w:r>
        <w:rPr>
          <w:rFonts w:hint="eastAsia"/>
          <w:b/>
          <w:i/>
          <w:iCs/>
          <w:lang w:eastAsia="zh-CN"/>
        </w:rPr>
        <w:t>_</w:t>
      </w:r>
      <w:r>
        <w:rPr>
          <w:b/>
          <w:i/>
          <w:iCs/>
          <w:lang w:eastAsia="zh-CN"/>
        </w:rPr>
        <w:t xml:space="preserve">IDLE </w:t>
      </w:r>
      <w:r>
        <w:rPr>
          <w:rFonts w:hint="eastAsia"/>
          <w:b/>
          <w:i/>
          <w:iCs/>
          <w:lang w:eastAsia="zh-CN"/>
        </w:rPr>
        <w:t xml:space="preserve">UE serves </w:t>
      </w:r>
      <w:r>
        <w:rPr>
          <w:b/>
          <w:i/>
          <w:iCs/>
          <w:lang w:eastAsia="zh-CN"/>
        </w:rPr>
        <w:t xml:space="preserve">as </w:t>
      </w:r>
      <w:r>
        <w:rPr>
          <w:rFonts w:hint="eastAsia"/>
          <w:b/>
          <w:i/>
          <w:iCs/>
          <w:lang w:eastAsia="zh-CN"/>
        </w:rPr>
        <w:t xml:space="preserve">an </w:t>
      </w:r>
      <w:r>
        <w:rPr>
          <w:b/>
          <w:i/>
          <w:iCs/>
          <w:lang w:eastAsia="zh-CN"/>
        </w:rPr>
        <w:t>intermediate node</w:t>
      </w:r>
      <w:r>
        <w:rPr>
          <w:rFonts w:hint="eastAsia"/>
          <w:b/>
          <w:i/>
          <w:iCs/>
          <w:lang w:eastAsia="zh-CN"/>
        </w:rPr>
        <w:t xml:space="preserve"> in Topology 2 </w:t>
      </w:r>
      <w:r>
        <w:rPr>
          <w:b/>
          <w:i/>
          <w:iCs/>
          <w:lang w:eastAsia="zh-CN"/>
        </w:rPr>
        <w:t>is not</w:t>
      </w:r>
      <w:r>
        <w:rPr>
          <w:rFonts w:hint="eastAsia"/>
          <w:b/>
          <w:i/>
          <w:iCs/>
          <w:lang w:eastAsia="zh-CN"/>
        </w:rPr>
        <w:t xml:space="preserve"> </w:t>
      </w:r>
      <w:r>
        <w:rPr>
          <w:b/>
          <w:i/>
          <w:iCs/>
          <w:lang w:eastAsia="zh-CN"/>
        </w:rPr>
        <w:t>preferred</w:t>
      </w:r>
      <w:r>
        <w:rPr>
          <w:rFonts w:hint="eastAsia"/>
          <w:b/>
          <w:i/>
          <w:iCs/>
          <w:lang w:eastAsia="zh-CN"/>
        </w:rPr>
        <w:t>.</w:t>
      </w:r>
    </w:p>
    <w:p w14:paraId="0F9BE252">
      <w:pPr>
        <w:pStyle w:val="2"/>
        <w:numPr>
          <w:ilvl w:val="0"/>
          <w:numId w:val="1"/>
        </w:numPr>
      </w:pPr>
      <w:r>
        <w:rPr>
          <w:rFonts w:hint="eastAsia"/>
        </w:rPr>
        <w:t>Conclusion</w:t>
      </w:r>
    </w:p>
    <w:p w14:paraId="6A4618C3">
      <w:pPr>
        <w:pStyle w:val="38"/>
      </w:pPr>
      <w:r>
        <w:t xml:space="preserve">We have the following </w:t>
      </w:r>
      <w:r>
        <w:rPr>
          <w:rFonts w:hint="eastAsia"/>
        </w:rPr>
        <w:t xml:space="preserve">observations and </w:t>
      </w:r>
      <w:r>
        <w:t>proposals</w:t>
      </w:r>
    </w:p>
    <w:p w14:paraId="00B3B0EF">
      <w:pPr>
        <w:pStyle w:val="38"/>
        <w:rPr>
          <w:rFonts w:hint="eastAsia"/>
          <w:b/>
          <w:i/>
          <w:iCs/>
          <w:lang w:eastAsia="zh-CN"/>
        </w:rPr>
      </w:pPr>
      <w:r>
        <w:rPr>
          <w:b/>
          <w:i/>
          <w:iCs/>
          <w:lang w:eastAsia="zh-CN"/>
        </w:rPr>
        <w:t>Observation 1:</w:t>
      </w:r>
      <w:r>
        <w:rPr>
          <w:rFonts w:hint="eastAsia"/>
          <w:b/>
          <w:i/>
          <w:iCs/>
          <w:lang w:eastAsia="zh-CN"/>
        </w:rPr>
        <w:t xml:space="preserve"> </w:t>
      </w:r>
      <w:r>
        <w:rPr>
          <w:b/>
          <w:i/>
          <w:iCs/>
          <w:lang w:eastAsia="zh-CN"/>
        </w:rPr>
        <w:t>According</w:t>
      </w:r>
      <w:r>
        <w:rPr>
          <w:rFonts w:hint="eastAsia"/>
          <w:b/>
          <w:i/>
          <w:iCs/>
          <w:lang w:eastAsia="zh-CN"/>
        </w:rPr>
        <w:t xml:space="preserve"> to SA and RAN3, in the proposed </w:t>
      </w:r>
      <w:r>
        <w:rPr>
          <w:b/>
          <w:i/>
          <w:iCs/>
          <w:lang w:eastAsia="zh-CN"/>
        </w:rPr>
        <w:t>system architecture</w:t>
      </w:r>
      <w:r>
        <w:rPr>
          <w:rFonts w:hint="eastAsia"/>
          <w:b/>
          <w:i/>
          <w:iCs/>
          <w:lang w:eastAsia="zh-CN"/>
        </w:rPr>
        <w:t xml:space="preserve">, UE acts as the Reader to communicate with other nodes through </w:t>
      </w:r>
      <w:r>
        <w:rPr>
          <w:b/>
          <w:i/>
          <w:iCs/>
          <w:lang w:eastAsia="zh-CN"/>
        </w:rPr>
        <w:t>different</w:t>
      </w:r>
      <w:r>
        <w:rPr>
          <w:rFonts w:hint="eastAsia"/>
          <w:b/>
          <w:i/>
          <w:iCs/>
          <w:lang w:eastAsia="zh-CN"/>
        </w:rPr>
        <w:t xml:space="preserve"> solutions:</w:t>
      </w:r>
    </w:p>
    <w:p w14:paraId="08977CEC">
      <w:pPr>
        <w:pStyle w:val="38"/>
        <w:numPr>
          <w:ilvl w:val="1"/>
          <w:numId w:val="9"/>
        </w:numPr>
        <w:rPr>
          <w:rFonts w:hint="eastAsia"/>
          <w:b/>
          <w:i/>
          <w:iCs/>
          <w:lang w:eastAsia="zh-CN"/>
        </w:rPr>
      </w:pPr>
      <w:r>
        <w:rPr>
          <w:rFonts w:hint="eastAsia"/>
          <w:b/>
          <w:i/>
          <w:iCs/>
          <w:lang w:eastAsia="zh-CN"/>
        </w:rPr>
        <w:t>For A-IoT device: the UE Reader communicates with the A-IoT device via AIoT-Uu interface.</w:t>
      </w:r>
    </w:p>
    <w:p w14:paraId="36A010C6">
      <w:pPr>
        <w:pStyle w:val="38"/>
        <w:numPr>
          <w:ilvl w:val="1"/>
          <w:numId w:val="9"/>
        </w:numPr>
        <w:rPr>
          <w:b/>
          <w:i/>
          <w:iCs/>
          <w:lang w:eastAsia="zh-CN"/>
        </w:rPr>
      </w:pPr>
      <w:r>
        <w:rPr>
          <w:rFonts w:hint="eastAsia"/>
          <w:b/>
          <w:i/>
          <w:iCs/>
          <w:lang w:eastAsia="zh-CN"/>
        </w:rPr>
        <w:t>For NG-RAN: the UE Reader communicates with the NG-RAN node via Legacy NR Uu interface.</w:t>
      </w:r>
    </w:p>
    <w:p w14:paraId="35B05342">
      <w:pPr>
        <w:pStyle w:val="38"/>
        <w:numPr>
          <w:ilvl w:val="1"/>
          <w:numId w:val="9"/>
        </w:numPr>
        <w:rPr>
          <w:b/>
          <w:i/>
          <w:iCs/>
          <w:lang w:eastAsia="zh-CN"/>
        </w:rPr>
      </w:pPr>
      <w:r>
        <w:rPr>
          <w:rFonts w:hint="eastAsia"/>
          <w:b/>
          <w:i/>
          <w:iCs/>
          <w:lang w:eastAsia="zh-CN"/>
        </w:rPr>
        <w:t xml:space="preserve">For CN Function: the UE Reader communicates with the CN functions can be via N1 interface, or </w:t>
      </w:r>
      <w:r>
        <w:rPr>
          <w:b/>
          <w:i/>
          <w:iCs/>
          <w:lang w:eastAsia="zh-CN"/>
        </w:rPr>
        <w:t>N</w:t>
      </w:r>
      <w:r>
        <w:rPr>
          <w:rFonts w:hint="eastAsia"/>
          <w:b/>
          <w:i/>
          <w:iCs/>
          <w:lang w:eastAsia="zh-CN"/>
        </w:rPr>
        <w:t>G</w:t>
      </w:r>
      <w:r>
        <w:rPr>
          <w:b/>
          <w:i/>
          <w:iCs/>
          <w:lang w:eastAsia="zh-CN"/>
        </w:rPr>
        <w:t xml:space="preserve"> </w:t>
      </w:r>
      <w:r>
        <w:rPr>
          <w:rFonts w:hint="eastAsia"/>
          <w:b/>
          <w:i/>
          <w:iCs/>
          <w:lang w:eastAsia="zh-CN"/>
        </w:rPr>
        <w:t>/</w:t>
      </w:r>
      <w:r>
        <w:rPr>
          <w:b/>
          <w:i/>
          <w:iCs/>
          <w:lang w:eastAsia="zh-CN"/>
        </w:rPr>
        <w:t>a new interface</w:t>
      </w:r>
      <w:r>
        <w:rPr>
          <w:rFonts w:hint="eastAsia"/>
          <w:b/>
          <w:i/>
          <w:iCs/>
          <w:lang w:eastAsia="zh-CN"/>
        </w:rPr>
        <w:t xml:space="preserve">. </w:t>
      </w:r>
    </w:p>
    <w:p w14:paraId="3D166DC1">
      <w:pPr>
        <w:pStyle w:val="38"/>
        <w:rPr>
          <w:rFonts w:hint="eastAsia"/>
          <w:b/>
          <w:i/>
          <w:iCs/>
          <w:lang w:eastAsia="zh-CN"/>
        </w:rPr>
      </w:pPr>
      <w:r>
        <w:rPr>
          <w:b/>
          <w:i/>
          <w:iCs/>
          <w:lang w:eastAsia="zh-CN"/>
        </w:rPr>
        <w:t xml:space="preserve">Observation </w:t>
      </w:r>
      <w:r>
        <w:rPr>
          <w:rFonts w:hint="eastAsia"/>
          <w:b/>
          <w:i/>
          <w:iCs/>
          <w:lang w:eastAsia="zh-CN"/>
        </w:rPr>
        <w:t>2</w:t>
      </w:r>
      <w:r>
        <w:rPr>
          <w:b/>
          <w:i/>
          <w:iCs/>
          <w:lang w:eastAsia="zh-CN"/>
        </w:rPr>
        <w:t>:</w:t>
      </w:r>
      <w:r>
        <w:rPr>
          <w:rFonts w:hint="eastAsia"/>
          <w:b/>
          <w:i/>
          <w:iCs/>
          <w:lang w:eastAsia="zh-CN"/>
        </w:rPr>
        <w:t xml:space="preserve"> Based on the protocol stack proposed by SA2, there are serval options for the AIoT data transmission: </w:t>
      </w:r>
    </w:p>
    <w:p w14:paraId="207D5597">
      <w:pPr>
        <w:pStyle w:val="38"/>
        <w:numPr>
          <w:ilvl w:val="1"/>
          <w:numId w:val="9"/>
        </w:numPr>
        <w:rPr>
          <w:b/>
          <w:bCs/>
          <w:i/>
          <w:iCs/>
          <w:lang w:eastAsia="zh-CN"/>
        </w:rPr>
      </w:pPr>
      <w:r>
        <w:rPr>
          <w:rFonts w:hint="eastAsia"/>
          <w:b/>
          <w:bCs/>
          <w:i/>
          <w:iCs/>
          <w:lang w:eastAsia="zh-CN"/>
        </w:rPr>
        <w:t>Option 1: AS-based solution.</w:t>
      </w:r>
    </w:p>
    <w:p w14:paraId="0349387B">
      <w:pPr>
        <w:pStyle w:val="38"/>
        <w:numPr>
          <w:ilvl w:val="1"/>
          <w:numId w:val="9"/>
        </w:numPr>
        <w:rPr>
          <w:b/>
          <w:bCs/>
          <w:i/>
          <w:iCs/>
          <w:lang w:eastAsia="zh-CN"/>
        </w:rPr>
      </w:pPr>
      <w:r>
        <w:rPr>
          <w:rFonts w:hint="eastAsia"/>
          <w:b/>
          <w:bCs/>
          <w:i/>
          <w:iCs/>
          <w:lang w:eastAsia="zh-CN"/>
        </w:rPr>
        <w:t>Option 2: NAS-based solution.</w:t>
      </w:r>
    </w:p>
    <w:p w14:paraId="2B088A1F">
      <w:pPr>
        <w:pStyle w:val="38"/>
        <w:numPr>
          <w:ilvl w:val="1"/>
          <w:numId w:val="9"/>
        </w:numPr>
        <w:rPr>
          <w:b/>
          <w:bCs/>
          <w:i/>
          <w:iCs/>
          <w:lang w:eastAsia="zh-CN"/>
        </w:rPr>
      </w:pPr>
      <w:r>
        <w:rPr>
          <w:rFonts w:hint="eastAsia"/>
          <w:b/>
          <w:bCs/>
          <w:i/>
          <w:iCs/>
          <w:lang w:eastAsia="zh-CN"/>
        </w:rPr>
        <w:t>Option 3: PDU-based solution.</w:t>
      </w:r>
    </w:p>
    <w:p w14:paraId="070A2025">
      <w:pPr>
        <w:pStyle w:val="38"/>
        <w:rPr>
          <w:rFonts w:hint="eastAsia"/>
          <w:b/>
          <w:i/>
          <w:iCs/>
          <w:lang w:eastAsia="zh-CN"/>
        </w:rPr>
      </w:pPr>
      <w:r>
        <w:rPr>
          <w:rFonts w:hint="eastAsia"/>
          <w:b/>
          <w:i/>
          <w:iCs/>
          <w:lang w:eastAsia="zh-CN"/>
        </w:rPr>
        <w:t>Proposal 1</w:t>
      </w:r>
      <w:r>
        <w:rPr>
          <w:b/>
          <w:i/>
          <w:iCs/>
          <w:lang w:eastAsia="zh-CN"/>
        </w:rPr>
        <w:t>:</w:t>
      </w:r>
      <w:r>
        <w:rPr>
          <w:rFonts w:hint="eastAsia"/>
          <w:b/>
          <w:i/>
          <w:iCs/>
          <w:lang w:eastAsia="zh-CN"/>
        </w:rPr>
        <w:t xml:space="preserve"> </w:t>
      </w:r>
      <w:r>
        <w:rPr>
          <w:b/>
          <w:i/>
          <w:iCs/>
          <w:lang w:eastAsia="zh-CN"/>
        </w:rPr>
        <w:t>RAN2 is kindly asked to postpone</w:t>
      </w:r>
      <w:r>
        <w:rPr>
          <w:rFonts w:hint="eastAsia"/>
          <w:b/>
          <w:i/>
          <w:iCs/>
          <w:lang w:eastAsia="zh-CN"/>
        </w:rPr>
        <w:t xml:space="preserve"> the </w:t>
      </w:r>
      <w:r>
        <w:rPr>
          <w:b/>
          <w:i/>
          <w:iCs/>
          <w:lang w:eastAsia="zh-CN"/>
        </w:rPr>
        <w:t>discuss</w:t>
      </w:r>
      <w:r>
        <w:rPr>
          <w:rFonts w:hint="eastAsia"/>
          <w:b/>
          <w:i/>
          <w:iCs/>
          <w:lang w:eastAsia="zh-CN"/>
        </w:rPr>
        <w:t xml:space="preserve">ion of AIoT data transmission, </w:t>
      </w:r>
      <w:r>
        <w:rPr>
          <w:b/>
          <w:i/>
          <w:iCs/>
          <w:lang w:eastAsia="zh-CN"/>
        </w:rPr>
        <w:t>until the protocol stack</w:t>
      </w:r>
      <w:r>
        <w:rPr>
          <w:rFonts w:hint="eastAsia"/>
          <w:b/>
          <w:i/>
          <w:iCs/>
          <w:lang w:eastAsia="zh-CN"/>
        </w:rPr>
        <w:t>s</w:t>
      </w:r>
      <w:r>
        <w:rPr>
          <w:b/>
          <w:i/>
          <w:iCs/>
          <w:lang w:eastAsia="zh-CN"/>
        </w:rPr>
        <w:t xml:space="preserve"> for topology 2</w:t>
      </w:r>
      <w:r>
        <w:rPr>
          <w:rFonts w:hint="eastAsia"/>
          <w:b/>
          <w:i/>
          <w:iCs/>
          <w:lang w:eastAsia="zh-CN"/>
        </w:rPr>
        <w:t xml:space="preserve"> are determined by SA2.</w:t>
      </w:r>
      <w:r>
        <w:rPr>
          <w:b/>
          <w:i/>
          <w:iCs/>
          <w:lang w:eastAsia="zh-CN"/>
        </w:rPr>
        <w:t xml:space="preserve"> </w:t>
      </w:r>
    </w:p>
    <w:p w14:paraId="64D5BFFE">
      <w:pPr>
        <w:spacing w:after="120"/>
        <w:jc w:val="both"/>
        <w:rPr>
          <w:rFonts w:hint="eastAsia" w:eastAsia="宋体"/>
          <w:b/>
          <w:i/>
          <w:iCs/>
          <w:sz w:val="22"/>
          <w:lang w:eastAsia="zh-CN"/>
        </w:rPr>
      </w:pPr>
      <w:r>
        <w:rPr>
          <w:rFonts w:eastAsia="宋体"/>
          <w:b/>
          <w:i/>
          <w:iCs/>
          <w:sz w:val="22"/>
          <w:lang w:eastAsia="zh-CN"/>
        </w:rPr>
        <w:t xml:space="preserve">Proposal </w:t>
      </w:r>
      <w:r>
        <w:rPr>
          <w:rFonts w:hint="eastAsia" w:eastAsia="宋体"/>
          <w:b/>
          <w:i/>
          <w:iCs/>
          <w:sz w:val="22"/>
          <w:lang w:val="en-US" w:eastAsia="zh-CN"/>
        </w:rPr>
        <w:t>2</w:t>
      </w:r>
      <w:r>
        <w:rPr>
          <w:rFonts w:eastAsia="宋体"/>
          <w:b/>
          <w:i/>
          <w:iCs/>
          <w:sz w:val="22"/>
          <w:lang w:eastAsia="zh-CN"/>
        </w:rPr>
        <w:t>:</w:t>
      </w:r>
      <w:r>
        <w:rPr>
          <w:rFonts w:hint="eastAsia" w:eastAsia="宋体"/>
          <w:b/>
          <w:i/>
          <w:iCs/>
          <w:sz w:val="22"/>
          <w:lang w:eastAsia="zh-CN"/>
        </w:rPr>
        <w:t xml:space="preserve"> gNB is</w:t>
      </w:r>
      <w:r>
        <w:rPr>
          <w:rFonts w:eastAsia="宋体"/>
          <w:b/>
          <w:i/>
          <w:iCs/>
          <w:sz w:val="22"/>
          <w:lang w:eastAsia="zh-CN"/>
        </w:rPr>
        <w:t xml:space="preserve"> responsible</w:t>
      </w:r>
      <w:r>
        <w:rPr>
          <w:rFonts w:hint="eastAsia" w:eastAsia="宋体"/>
          <w:b/>
          <w:i/>
          <w:iCs/>
          <w:sz w:val="22"/>
          <w:lang w:eastAsia="zh-CN"/>
        </w:rPr>
        <w:t xml:space="preserve"> for allocating the radio resource for </w:t>
      </w:r>
      <w:r>
        <w:rPr>
          <w:rFonts w:eastAsia="宋体"/>
          <w:b/>
          <w:i/>
          <w:iCs/>
          <w:sz w:val="22"/>
          <w:lang w:eastAsia="zh-CN"/>
        </w:rPr>
        <w:t>AIoT</w:t>
      </w:r>
      <w:r>
        <w:rPr>
          <w:rFonts w:hint="eastAsia" w:eastAsia="宋体"/>
          <w:b/>
          <w:i/>
          <w:iCs/>
          <w:sz w:val="22"/>
          <w:lang w:eastAsia="zh-CN"/>
        </w:rPr>
        <w:t>-</w:t>
      </w:r>
      <w:r>
        <w:rPr>
          <w:rFonts w:eastAsia="宋体"/>
          <w:b/>
          <w:i/>
          <w:iCs/>
          <w:sz w:val="22"/>
          <w:lang w:eastAsia="zh-CN"/>
        </w:rPr>
        <w:t>Uu interface</w:t>
      </w:r>
      <w:r>
        <w:rPr>
          <w:rFonts w:hint="eastAsia" w:eastAsia="宋体"/>
          <w:b/>
          <w:i/>
          <w:iCs/>
          <w:sz w:val="22"/>
          <w:lang w:eastAsia="zh-CN"/>
        </w:rPr>
        <w:t xml:space="preserve"> and Uu interface.</w:t>
      </w:r>
    </w:p>
    <w:p w14:paraId="77336157">
      <w:pPr>
        <w:spacing w:after="120"/>
        <w:rPr>
          <w:rFonts w:eastAsia="宋体"/>
          <w:b/>
          <w:i/>
          <w:iCs/>
          <w:sz w:val="22"/>
          <w:lang w:eastAsia="zh-CN"/>
        </w:rPr>
      </w:pPr>
      <w:r>
        <w:rPr>
          <w:rFonts w:eastAsia="宋体"/>
          <w:b/>
          <w:i/>
          <w:iCs/>
          <w:sz w:val="22"/>
          <w:lang w:eastAsia="zh-CN"/>
        </w:rPr>
        <w:t>Proposal</w:t>
      </w:r>
      <w:r>
        <w:rPr>
          <w:rFonts w:hint="eastAsia" w:eastAsia="宋体"/>
          <w:b/>
          <w:i/>
          <w:iCs/>
          <w:sz w:val="22"/>
          <w:lang w:eastAsia="zh-CN"/>
        </w:rPr>
        <w:t xml:space="preserve"> </w:t>
      </w:r>
      <w:r>
        <w:rPr>
          <w:rFonts w:hint="eastAsia" w:eastAsia="宋体"/>
          <w:b/>
          <w:i/>
          <w:iCs/>
          <w:sz w:val="22"/>
          <w:lang w:val="en-US" w:eastAsia="zh-CN"/>
        </w:rPr>
        <w:t>3</w:t>
      </w:r>
      <w:r>
        <w:rPr>
          <w:rFonts w:eastAsia="宋体"/>
          <w:b/>
          <w:i/>
          <w:iCs/>
          <w:sz w:val="22"/>
          <w:lang w:eastAsia="zh-CN"/>
        </w:rPr>
        <w:t>: RAN2 is kindly asked to discuss the resource allocation for topology 2 by considering the following two options:</w:t>
      </w:r>
    </w:p>
    <w:p w14:paraId="092A404B">
      <w:pPr>
        <w:pStyle w:val="38"/>
        <w:numPr>
          <w:ilvl w:val="1"/>
          <w:numId w:val="9"/>
        </w:numPr>
        <w:rPr>
          <w:b/>
          <w:i/>
          <w:iCs/>
          <w:lang w:eastAsia="zh-CN"/>
        </w:rPr>
      </w:pPr>
      <w:r>
        <w:rPr>
          <w:rFonts w:hint="eastAsia"/>
          <w:b/>
          <w:i/>
          <w:iCs/>
          <w:lang w:eastAsia="zh-CN"/>
        </w:rPr>
        <w:t>O</w:t>
      </w:r>
      <w:r>
        <w:rPr>
          <w:b/>
          <w:i/>
          <w:iCs/>
          <w:lang w:eastAsia="zh-CN"/>
        </w:rPr>
        <w:t>ption 1</w:t>
      </w:r>
      <w:r>
        <w:rPr>
          <w:rFonts w:hint="eastAsia"/>
          <w:b/>
          <w:i/>
          <w:iCs/>
          <w:lang w:eastAsia="zh-CN"/>
        </w:rPr>
        <w:t xml:space="preserve">: gNB receives some assistance information related AIoT services from CN firstly, and then allocates the </w:t>
      </w:r>
      <w:r>
        <w:rPr>
          <w:b/>
          <w:i/>
          <w:iCs/>
          <w:lang w:eastAsia="zh-CN"/>
        </w:rPr>
        <w:t>appropriate</w:t>
      </w:r>
      <w:r>
        <w:rPr>
          <w:rFonts w:hint="eastAsia"/>
          <w:b/>
          <w:i/>
          <w:iCs/>
          <w:lang w:eastAsia="zh-CN"/>
        </w:rPr>
        <w:t xml:space="preserve"> resources to one or more UE readers.</w:t>
      </w:r>
    </w:p>
    <w:p w14:paraId="34F13020">
      <w:pPr>
        <w:pStyle w:val="38"/>
        <w:numPr>
          <w:ilvl w:val="1"/>
          <w:numId w:val="9"/>
        </w:numPr>
        <w:rPr>
          <w:b/>
          <w:i/>
          <w:iCs/>
          <w:lang w:eastAsia="zh-CN"/>
        </w:rPr>
      </w:pPr>
      <w:r>
        <w:rPr>
          <w:rFonts w:hint="eastAsia"/>
          <w:b/>
          <w:i/>
          <w:iCs/>
          <w:lang w:eastAsia="zh-CN"/>
        </w:rPr>
        <w:t>O</w:t>
      </w:r>
      <w:r>
        <w:rPr>
          <w:b/>
          <w:i/>
          <w:iCs/>
          <w:lang w:eastAsia="zh-CN"/>
        </w:rPr>
        <w:t xml:space="preserve">ption </w:t>
      </w:r>
      <w:r>
        <w:rPr>
          <w:rFonts w:hint="eastAsia"/>
          <w:b/>
          <w:i/>
          <w:iCs/>
          <w:lang w:eastAsia="zh-CN"/>
        </w:rPr>
        <w:t xml:space="preserve">2: gNB receives some assistance information related AIoT services from UE reader firstly, and then allocates the </w:t>
      </w:r>
      <w:r>
        <w:rPr>
          <w:b/>
          <w:i/>
          <w:iCs/>
          <w:lang w:eastAsia="zh-CN"/>
        </w:rPr>
        <w:t>appropriate</w:t>
      </w:r>
      <w:r>
        <w:rPr>
          <w:rFonts w:hint="eastAsia"/>
          <w:b/>
          <w:i/>
          <w:iCs/>
          <w:lang w:eastAsia="zh-CN"/>
        </w:rPr>
        <w:t xml:space="preserve"> resources to the UE reader.</w:t>
      </w:r>
    </w:p>
    <w:p w14:paraId="1544851F">
      <w:pPr>
        <w:pStyle w:val="38"/>
        <w:numPr>
          <w:ilvl w:val="1"/>
          <w:numId w:val="9"/>
        </w:numPr>
        <w:rPr>
          <w:b/>
          <w:i/>
          <w:iCs/>
          <w:lang w:eastAsia="zh-CN"/>
        </w:rPr>
      </w:pPr>
      <w:r>
        <w:rPr>
          <w:rFonts w:hint="eastAsia"/>
          <w:b/>
          <w:i/>
          <w:iCs/>
          <w:lang w:eastAsia="zh-CN"/>
        </w:rPr>
        <w:t>O</w:t>
      </w:r>
      <w:r>
        <w:rPr>
          <w:b/>
          <w:i/>
          <w:iCs/>
          <w:lang w:eastAsia="zh-CN"/>
        </w:rPr>
        <w:t>ption</w:t>
      </w:r>
      <w:r>
        <w:rPr>
          <w:rFonts w:hint="eastAsia"/>
          <w:b/>
          <w:i/>
          <w:iCs/>
          <w:lang w:eastAsia="zh-CN"/>
        </w:rPr>
        <w:t xml:space="preserve"> 3: gNB assigns a common resource pool to one or more UE readers in advance.</w:t>
      </w:r>
    </w:p>
    <w:p w14:paraId="208283EA">
      <w:pPr>
        <w:spacing w:after="120"/>
        <w:jc w:val="both"/>
        <w:rPr>
          <w:rFonts w:eastAsiaTheme="minorEastAsia"/>
          <w:b/>
          <w:bCs/>
          <w:i/>
          <w:iCs/>
          <w:sz w:val="22"/>
          <w:szCs w:val="22"/>
          <w:lang w:eastAsia="zh-CN"/>
        </w:rPr>
      </w:pPr>
      <w:r>
        <w:rPr>
          <w:rFonts w:eastAsiaTheme="minorEastAsia"/>
          <w:b/>
          <w:bCs/>
          <w:i/>
          <w:iCs/>
          <w:sz w:val="22"/>
          <w:szCs w:val="22"/>
        </w:rPr>
        <w:t xml:space="preserve">Proposal </w:t>
      </w:r>
      <w:r>
        <w:rPr>
          <w:rFonts w:hint="eastAsia" w:eastAsiaTheme="minorEastAsia"/>
          <w:b/>
          <w:bCs/>
          <w:i/>
          <w:iCs/>
          <w:sz w:val="22"/>
          <w:szCs w:val="22"/>
          <w:lang w:val="en-US" w:eastAsia="zh-CN"/>
        </w:rPr>
        <w:t>4</w:t>
      </w:r>
      <w:r>
        <w:rPr>
          <w:rFonts w:eastAsiaTheme="minorEastAsia"/>
          <w:b/>
          <w:bCs/>
          <w:i/>
          <w:iCs/>
          <w:sz w:val="22"/>
          <w:szCs w:val="22"/>
        </w:rPr>
        <w:t xml:space="preserve">: </w:t>
      </w:r>
      <w:r>
        <w:rPr>
          <w:rFonts w:hint="eastAsia" w:eastAsiaTheme="minorEastAsia"/>
          <w:b/>
          <w:bCs/>
          <w:i/>
          <w:iCs/>
          <w:sz w:val="22"/>
          <w:szCs w:val="22"/>
        </w:rPr>
        <w:t xml:space="preserve">The UE can </w:t>
      </w:r>
      <w:r>
        <w:rPr>
          <w:rFonts w:eastAsiaTheme="minorEastAsia"/>
          <w:b/>
          <w:bCs/>
          <w:i/>
          <w:iCs/>
          <w:sz w:val="22"/>
          <w:szCs w:val="22"/>
        </w:rPr>
        <w:t>serve as an intermediate node in the RRC_CONNECTED</w:t>
      </w:r>
      <w:r>
        <w:rPr>
          <w:rFonts w:hint="eastAsia" w:eastAsiaTheme="minorEastAsia"/>
          <w:b/>
          <w:bCs/>
          <w:i/>
          <w:iCs/>
          <w:sz w:val="22"/>
          <w:szCs w:val="22"/>
        </w:rPr>
        <w:t xml:space="preserve"> </w:t>
      </w:r>
      <w:r>
        <w:rPr>
          <w:rFonts w:eastAsiaTheme="minorEastAsia"/>
          <w:b/>
          <w:bCs/>
          <w:i/>
          <w:iCs/>
          <w:sz w:val="22"/>
          <w:szCs w:val="22"/>
        </w:rPr>
        <w:t>or RRC_INACTIVE state</w:t>
      </w:r>
      <w:r>
        <w:rPr>
          <w:rFonts w:hint="eastAsia" w:eastAsiaTheme="minorEastAsia"/>
          <w:b/>
          <w:bCs/>
          <w:i/>
          <w:iCs/>
          <w:sz w:val="22"/>
          <w:szCs w:val="22"/>
        </w:rPr>
        <w:t xml:space="preserve"> in Topology 2. </w:t>
      </w:r>
    </w:p>
    <w:p w14:paraId="39FE273F">
      <w:pPr>
        <w:spacing w:after="120"/>
        <w:jc w:val="both"/>
        <w:rPr>
          <w:rFonts w:hint="eastAsia" w:eastAsiaTheme="minorEastAsia"/>
          <w:b/>
          <w:bCs/>
          <w:i/>
          <w:iCs/>
          <w:sz w:val="22"/>
          <w:szCs w:val="22"/>
        </w:rPr>
      </w:pPr>
      <w:r>
        <w:rPr>
          <w:rFonts w:eastAsiaTheme="minorEastAsia"/>
          <w:b/>
          <w:bCs/>
          <w:i/>
          <w:iCs/>
          <w:sz w:val="22"/>
          <w:szCs w:val="22"/>
        </w:rPr>
        <w:t xml:space="preserve">Proposal </w:t>
      </w:r>
      <w:r>
        <w:rPr>
          <w:rFonts w:hint="eastAsia" w:eastAsiaTheme="minorEastAsia"/>
          <w:b/>
          <w:bCs/>
          <w:i/>
          <w:iCs/>
          <w:sz w:val="22"/>
          <w:szCs w:val="22"/>
          <w:lang w:val="en-US" w:eastAsia="zh-CN"/>
        </w:rPr>
        <w:t>5</w:t>
      </w:r>
      <w:r>
        <w:rPr>
          <w:rFonts w:hint="eastAsia" w:eastAsiaTheme="minorEastAsia"/>
          <w:b/>
          <w:bCs/>
          <w:i/>
          <w:iCs/>
          <w:sz w:val="22"/>
          <w:szCs w:val="22"/>
        </w:rPr>
        <w:t>:  T</w:t>
      </w:r>
      <w:r>
        <w:rPr>
          <w:rFonts w:eastAsiaTheme="minorEastAsia"/>
          <w:b/>
          <w:bCs/>
          <w:i/>
          <w:iCs/>
          <w:sz w:val="22"/>
          <w:szCs w:val="22"/>
        </w:rPr>
        <w:t>he RRC</w:t>
      </w:r>
      <w:r>
        <w:rPr>
          <w:rFonts w:hint="eastAsia" w:eastAsiaTheme="minorEastAsia"/>
          <w:b/>
          <w:bCs/>
          <w:i/>
          <w:iCs/>
          <w:sz w:val="22"/>
          <w:szCs w:val="22"/>
        </w:rPr>
        <w:t>_</w:t>
      </w:r>
      <w:r>
        <w:rPr>
          <w:rFonts w:eastAsiaTheme="minorEastAsia"/>
          <w:b/>
          <w:bCs/>
          <w:i/>
          <w:iCs/>
          <w:sz w:val="22"/>
          <w:szCs w:val="22"/>
        </w:rPr>
        <w:t xml:space="preserve">IDLE </w:t>
      </w:r>
      <w:bookmarkStart w:id="12" w:name="_GoBack"/>
      <w:bookmarkEnd w:id="12"/>
      <w:r>
        <w:rPr>
          <w:rFonts w:hint="eastAsia" w:eastAsiaTheme="minorEastAsia"/>
          <w:b/>
          <w:bCs/>
          <w:i/>
          <w:iCs/>
          <w:sz w:val="22"/>
          <w:szCs w:val="22"/>
        </w:rPr>
        <w:t xml:space="preserve">UE serves </w:t>
      </w:r>
      <w:r>
        <w:rPr>
          <w:rFonts w:eastAsiaTheme="minorEastAsia"/>
          <w:b/>
          <w:bCs/>
          <w:i/>
          <w:iCs/>
          <w:sz w:val="22"/>
          <w:szCs w:val="22"/>
        </w:rPr>
        <w:t xml:space="preserve">as </w:t>
      </w:r>
      <w:r>
        <w:rPr>
          <w:rFonts w:hint="eastAsia" w:eastAsiaTheme="minorEastAsia"/>
          <w:b/>
          <w:bCs/>
          <w:i/>
          <w:iCs/>
          <w:sz w:val="22"/>
          <w:szCs w:val="22"/>
        </w:rPr>
        <w:t xml:space="preserve">the </w:t>
      </w:r>
      <w:r>
        <w:rPr>
          <w:rFonts w:eastAsiaTheme="minorEastAsia"/>
          <w:b/>
          <w:bCs/>
          <w:i/>
          <w:iCs/>
          <w:sz w:val="22"/>
          <w:szCs w:val="22"/>
        </w:rPr>
        <w:t>intermediate node</w:t>
      </w:r>
      <w:r>
        <w:rPr>
          <w:rFonts w:hint="eastAsia" w:eastAsiaTheme="minorEastAsia"/>
          <w:b/>
          <w:bCs/>
          <w:i/>
          <w:iCs/>
          <w:sz w:val="22"/>
          <w:szCs w:val="22"/>
        </w:rPr>
        <w:t xml:space="preserve"> in Topology 2 </w:t>
      </w:r>
      <w:r>
        <w:rPr>
          <w:rFonts w:eastAsiaTheme="minorEastAsia"/>
          <w:b/>
          <w:bCs/>
          <w:i/>
          <w:iCs/>
          <w:sz w:val="22"/>
          <w:szCs w:val="22"/>
        </w:rPr>
        <w:t>is not</w:t>
      </w:r>
      <w:r>
        <w:rPr>
          <w:rFonts w:hint="eastAsia" w:eastAsiaTheme="minorEastAsia"/>
          <w:b/>
          <w:bCs/>
          <w:i/>
          <w:iCs/>
          <w:sz w:val="22"/>
          <w:szCs w:val="22"/>
        </w:rPr>
        <w:t xml:space="preserve"> </w:t>
      </w:r>
      <w:r>
        <w:rPr>
          <w:rFonts w:eastAsiaTheme="minorEastAsia"/>
          <w:b/>
          <w:bCs/>
          <w:i/>
          <w:iCs/>
          <w:sz w:val="22"/>
          <w:szCs w:val="22"/>
        </w:rPr>
        <w:t>preferred</w:t>
      </w:r>
      <w:r>
        <w:rPr>
          <w:rFonts w:hint="eastAsia" w:eastAsiaTheme="minorEastAsia"/>
          <w:b/>
          <w:bCs/>
          <w:i/>
          <w:iCs/>
          <w:sz w:val="22"/>
          <w:szCs w:val="22"/>
        </w:rPr>
        <w:t>.</w:t>
      </w:r>
    </w:p>
    <w:p w14:paraId="17E924D8">
      <w:pPr>
        <w:pStyle w:val="2"/>
        <w:numPr>
          <w:ilvl w:val="0"/>
          <w:numId w:val="1"/>
        </w:numPr>
      </w:pPr>
      <w:r>
        <w:t>References</w:t>
      </w:r>
    </w:p>
    <w:p w14:paraId="6E73145C">
      <w:pPr>
        <w:pStyle w:val="65"/>
        <w:numPr>
          <w:ilvl w:val="0"/>
          <w:numId w:val="11"/>
        </w:numPr>
        <w:spacing w:after="120"/>
        <w:ind w:leftChars="0"/>
        <w:rPr>
          <w:rFonts w:hint="eastAsia" w:ascii="Times New Roman" w:hAnsi="Times New Roman"/>
          <w:sz w:val="22"/>
          <w:szCs w:val="22"/>
        </w:rPr>
      </w:pPr>
      <w:r>
        <w:rPr>
          <w:rFonts w:ascii="Times New Roman" w:hAnsi="Times New Roman"/>
          <w:sz w:val="22"/>
          <w:szCs w:val="22"/>
        </w:rPr>
        <w:t>RP-240826</w:t>
      </w:r>
      <w:r>
        <w:rPr>
          <w:rFonts w:hint="eastAsia" w:ascii="Times New Roman" w:hAnsi="Times New Roman" w:eastAsiaTheme="minorEastAsia"/>
          <w:sz w:val="22"/>
          <w:szCs w:val="22"/>
        </w:rPr>
        <w:t>,</w:t>
      </w:r>
      <w:r>
        <w:rPr>
          <w:sz w:val="22"/>
          <w:szCs w:val="22"/>
        </w:rPr>
        <w:t xml:space="preserve"> Revised SID: Study on solutions for Ambient IoT (Internet of Things) in NR, CMCC, RAN#103</w:t>
      </w:r>
      <w:r>
        <w:rPr>
          <w:rFonts w:hint="eastAsia"/>
          <w:sz w:val="22"/>
          <w:szCs w:val="22"/>
        </w:rPr>
        <w:t>,</w:t>
      </w:r>
      <w:r>
        <w:rPr>
          <w:sz w:val="22"/>
          <w:szCs w:val="22"/>
        </w:rPr>
        <w:t xml:space="preserve"> March, 2024</w:t>
      </w:r>
    </w:p>
    <w:p w14:paraId="66372F89">
      <w:pPr>
        <w:pStyle w:val="65"/>
        <w:numPr>
          <w:ilvl w:val="0"/>
          <w:numId w:val="11"/>
        </w:numPr>
        <w:spacing w:after="120"/>
        <w:ind w:leftChars="0"/>
        <w:rPr>
          <w:rFonts w:ascii="Times New Roman" w:hAnsi="Times New Roman"/>
          <w:sz w:val="22"/>
          <w:szCs w:val="22"/>
        </w:rPr>
      </w:pPr>
      <w:r>
        <w:rPr>
          <w:rFonts w:ascii="Times New Roman" w:hAnsi="Times New Roman"/>
          <w:sz w:val="22"/>
          <w:szCs w:val="22"/>
        </w:rPr>
        <w:t>RAN2 #12</w:t>
      </w:r>
      <w:r>
        <w:rPr>
          <w:rFonts w:hint="eastAsia" w:ascii="Times New Roman" w:hAnsi="Times New Roman" w:eastAsia="宋体"/>
          <w:sz w:val="22"/>
          <w:szCs w:val="22"/>
          <w:lang w:val="en-US"/>
        </w:rPr>
        <w:t>7</w:t>
      </w:r>
      <w:r>
        <w:rPr>
          <w:rFonts w:ascii="Times New Roman" w:hAnsi="Times New Roman"/>
          <w:sz w:val="22"/>
          <w:szCs w:val="22"/>
        </w:rPr>
        <w:t xml:space="preserve"> Chair Notes</w:t>
      </w:r>
    </w:p>
    <w:bookmarkEnd w:id="8"/>
    <w:p w14:paraId="30E0BA7B">
      <w:pPr>
        <w:pStyle w:val="65"/>
        <w:numPr>
          <w:ilvl w:val="0"/>
          <w:numId w:val="11"/>
        </w:numPr>
        <w:spacing w:after="120"/>
        <w:ind w:leftChars="0"/>
        <w:rPr>
          <w:sz w:val="22"/>
          <w:szCs w:val="22"/>
        </w:rPr>
      </w:pPr>
      <w:r>
        <w:rPr>
          <w:sz w:val="22"/>
          <w:szCs w:val="22"/>
        </w:rPr>
        <w:t>RAN3 #12</w:t>
      </w:r>
      <w:r>
        <w:rPr>
          <w:rFonts w:hint="eastAsia" w:eastAsiaTheme="minorEastAsia"/>
          <w:sz w:val="22"/>
          <w:szCs w:val="22"/>
        </w:rPr>
        <w:t>5</w:t>
      </w:r>
      <w:r>
        <w:rPr>
          <w:sz w:val="22"/>
          <w:szCs w:val="22"/>
        </w:rPr>
        <w:t xml:space="preserve"> Meeting Report </w:t>
      </w:r>
    </w:p>
    <w:p w14:paraId="2F84235B">
      <w:pPr>
        <w:pStyle w:val="65"/>
        <w:numPr>
          <w:ilvl w:val="0"/>
          <w:numId w:val="11"/>
        </w:numPr>
        <w:spacing w:after="120"/>
        <w:ind w:leftChars="0"/>
        <w:rPr>
          <w:rFonts w:hint="eastAsia"/>
          <w:sz w:val="22"/>
          <w:szCs w:val="22"/>
        </w:rPr>
      </w:pPr>
      <w:r>
        <w:rPr>
          <w:sz w:val="22"/>
          <w:szCs w:val="22"/>
        </w:rPr>
        <w:t>3GPP TR 23.700-13 V</w:t>
      </w:r>
      <w:r>
        <w:rPr>
          <w:rFonts w:hint="eastAsia" w:eastAsiaTheme="minorEastAsia"/>
          <w:sz w:val="22"/>
          <w:szCs w:val="22"/>
        </w:rPr>
        <w:t>1</w:t>
      </w:r>
      <w:r>
        <w:rPr>
          <w:sz w:val="22"/>
          <w:szCs w:val="22"/>
        </w:rPr>
        <w:t>.</w:t>
      </w:r>
      <w:r>
        <w:rPr>
          <w:rFonts w:hint="eastAsia" w:eastAsiaTheme="minorEastAsia"/>
          <w:sz w:val="22"/>
          <w:szCs w:val="22"/>
        </w:rPr>
        <w:t>0</w:t>
      </w:r>
      <w:r>
        <w:rPr>
          <w:sz w:val="22"/>
          <w:szCs w:val="22"/>
        </w:rPr>
        <w:t>.0 Study on Architecture support of Ambient power-enabled Internet of Things (Release 19)</w:t>
      </w:r>
    </w:p>
    <w:sectPr>
      <w:headerReference r:id="rId6" w:type="first"/>
      <w:footerReference r:id="rId9" w:type="first"/>
      <w:headerReference r:id="rId4" w:type="default"/>
      <w:footerReference r:id="rId7" w:type="default"/>
      <w:headerReference r:id="rId5" w:type="even"/>
      <w:footerReference r:id="rId8" w:type="even"/>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auto"/>
    <w:pitch w:val="default"/>
    <w:sig w:usb0="00000000" w:usb1="00000000" w:usb2="00000000" w:usb3="00000000" w:csb0="00040001" w:csb1="00000000"/>
  </w:font>
  <w:font w:name="Yu Mincho">
    <w:altName w:val="Yu Gothic"/>
    <w:panose1 w:val="00000000000000000000"/>
    <w:charset w:val="80"/>
    <w:family w:val="roman"/>
    <w:pitch w:val="default"/>
    <w:sig w:usb0="00000000" w:usb1="00000000" w:usb2="00000012" w:usb3="00000000" w:csb0="0002009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9D15E">
    <w:pPr>
      <w:pStyle w:val="1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4CB89">
    <w:pPr>
      <w:pStyle w:val="1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E5A92">
    <w:pPr>
      <w:pStyle w:val="1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8175F">
    <w:pPr>
      <w:pStyle w:val="20"/>
      <w:spacing w:after="120"/>
      <w:ind w:left="-2" w:leftChars="-1" w:right="400" w:rightChars="200"/>
      <w:rPr>
        <w:rFonts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C32F6">
    <w:pPr>
      <w:pStyle w:val="20"/>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4A25A">
    <w:pPr>
      <w:pStyle w:val="20"/>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7F772B"/>
    <w:multiLevelType w:val="multilevel"/>
    <w:tmpl w:val="147F772B"/>
    <w:lvl w:ilvl="0" w:tentative="0">
      <w:start w:val="1"/>
      <w:numFmt w:val="bullet"/>
      <w:pStyle w:val="15"/>
      <w:lvlText w:val=""/>
      <w:lvlJc w:val="left"/>
      <w:pPr>
        <w:ind w:left="420" w:hanging="420"/>
      </w:pPr>
      <w:rPr>
        <w:rFonts w:hint="default" w:ascii="Symbol" w:hAnsi="Symbol"/>
        <w:color w:val="auto"/>
      </w:rPr>
    </w:lvl>
    <w:lvl w:ilvl="1" w:tentative="0">
      <w:start w:val="1"/>
      <w:numFmt w:val="bullet"/>
      <w:lvlText w:val="o"/>
      <w:lvlJc w:val="left"/>
      <w:pPr>
        <w:ind w:left="780" w:hanging="360"/>
      </w:pPr>
      <w:rPr>
        <w:rFonts w:hint="default" w:ascii="Courier New" w:hAnsi="Courier New" w:cs="Courier New"/>
      </w:rPr>
    </w:lvl>
    <w:lvl w:ilvl="2" w:tentative="0">
      <w:start w:val="1"/>
      <w:numFmt w:val="bullet"/>
      <w:lvlText w:val=""/>
      <w:lvlJc w:val="left"/>
      <w:pPr>
        <w:ind w:left="1200" w:hanging="36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4E265C5"/>
    <w:multiLevelType w:val="multilevel"/>
    <w:tmpl w:val="14E265C5"/>
    <w:lvl w:ilvl="0" w:tentative="0">
      <w:start w:val="2"/>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
      <w:lvlJc w:val="left"/>
      <w:pPr>
        <w:ind w:left="1240" w:hanging="440"/>
      </w:pPr>
      <w:rPr>
        <w:rFonts w:hint="default" w:ascii="Wingdings" w:hAnsi="Wingdings"/>
      </w:rPr>
    </w:lvl>
    <w:lvl w:ilvl="2" w:tentative="0">
      <w:start w:val="1"/>
      <w:numFmt w:val="bullet"/>
      <w:lvlText w:val=""/>
      <w:lvlJc w:val="left"/>
      <w:pPr>
        <w:ind w:left="1680" w:hanging="440"/>
      </w:pPr>
      <w:rPr>
        <w:rFonts w:hint="default" w:ascii="Wingdings" w:hAnsi="Wingdings"/>
      </w:rPr>
    </w:lvl>
    <w:lvl w:ilvl="3" w:tentative="0">
      <w:start w:val="1"/>
      <w:numFmt w:val="bullet"/>
      <w:lvlText w:val=""/>
      <w:lvlJc w:val="left"/>
      <w:pPr>
        <w:ind w:left="2120" w:hanging="440"/>
      </w:pPr>
      <w:rPr>
        <w:rFonts w:hint="default" w:ascii="Wingdings" w:hAnsi="Wingdings"/>
      </w:rPr>
    </w:lvl>
    <w:lvl w:ilvl="4" w:tentative="0">
      <w:start w:val="1"/>
      <w:numFmt w:val="bullet"/>
      <w:lvlText w:val=""/>
      <w:lvlJc w:val="left"/>
      <w:pPr>
        <w:ind w:left="2560" w:hanging="440"/>
      </w:pPr>
      <w:rPr>
        <w:rFonts w:hint="default" w:ascii="Wingdings" w:hAnsi="Wingdings"/>
      </w:rPr>
    </w:lvl>
    <w:lvl w:ilvl="5" w:tentative="0">
      <w:start w:val="1"/>
      <w:numFmt w:val="bullet"/>
      <w:lvlText w:val=""/>
      <w:lvlJc w:val="left"/>
      <w:pPr>
        <w:ind w:left="3000" w:hanging="440"/>
      </w:pPr>
      <w:rPr>
        <w:rFonts w:hint="default" w:ascii="Wingdings" w:hAnsi="Wingdings"/>
      </w:rPr>
    </w:lvl>
    <w:lvl w:ilvl="6" w:tentative="0">
      <w:start w:val="1"/>
      <w:numFmt w:val="bullet"/>
      <w:lvlText w:val=""/>
      <w:lvlJc w:val="left"/>
      <w:pPr>
        <w:ind w:left="3440" w:hanging="440"/>
      </w:pPr>
      <w:rPr>
        <w:rFonts w:hint="default" w:ascii="Wingdings" w:hAnsi="Wingdings"/>
      </w:rPr>
    </w:lvl>
    <w:lvl w:ilvl="7" w:tentative="0">
      <w:start w:val="1"/>
      <w:numFmt w:val="bullet"/>
      <w:lvlText w:val=""/>
      <w:lvlJc w:val="left"/>
      <w:pPr>
        <w:ind w:left="3880" w:hanging="440"/>
      </w:pPr>
      <w:rPr>
        <w:rFonts w:hint="default" w:ascii="Wingdings" w:hAnsi="Wingdings"/>
      </w:rPr>
    </w:lvl>
    <w:lvl w:ilvl="8" w:tentative="0">
      <w:start w:val="1"/>
      <w:numFmt w:val="bullet"/>
      <w:lvlText w:val=""/>
      <w:lvlJc w:val="left"/>
      <w:pPr>
        <w:ind w:left="4320" w:hanging="440"/>
      </w:pPr>
      <w:rPr>
        <w:rFonts w:hint="default" w:ascii="Wingdings" w:hAnsi="Wingdings"/>
      </w:rPr>
    </w:lvl>
  </w:abstractNum>
  <w:abstractNum w:abstractNumId="2">
    <w:nsid w:val="15D66ED2"/>
    <w:multiLevelType w:val="multilevel"/>
    <w:tmpl w:val="15D66ED2"/>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3BC213F"/>
    <w:multiLevelType w:val="multilevel"/>
    <w:tmpl w:val="23BC213F"/>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lvl>
    <w:lvl w:ilvl="2" w:tentative="0">
      <w:start w:val="1"/>
      <w:numFmt w:val="decimal"/>
      <w:pStyle w:val="4"/>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BD70D8B"/>
    <w:multiLevelType w:val="multilevel"/>
    <w:tmpl w:val="2BD70D8B"/>
    <w:lvl w:ilvl="0" w:tentative="0">
      <w:start w:val="2"/>
      <w:numFmt w:val="bullet"/>
      <w:lvlText w:val="-"/>
      <w:lvlJc w:val="left"/>
      <w:pPr>
        <w:ind w:left="360" w:hanging="360"/>
      </w:pPr>
      <w:rPr>
        <w:rFonts w:hint="default" w:ascii="Times New Roman" w:hAnsi="Times New Roman" w:cs="Times New Roman" w:eastAsiaTheme="minorEastAsia"/>
      </w:rPr>
    </w:lvl>
    <w:lvl w:ilvl="1" w:tentative="0">
      <w:start w:val="2"/>
      <w:numFmt w:val="bullet"/>
      <w:lvlText w:val="-"/>
      <w:lvlJc w:val="left"/>
      <w:pPr>
        <w:ind w:left="880" w:hanging="440"/>
      </w:pPr>
      <w:rPr>
        <w:rFonts w:hint="default" w:ascii="Times New Roman" w:hAnsi="Times New Roman" w:cs="Times New Roman" w:eastAsiaTheme="minorEastAsia"/>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398902D1"/>
    <w:multiLevelType w:val="multilevel"/>
    <w:tmpl w:val="398902D1"/>
    <w:lvl w:ilvl="0" w:tentative="0">
      <w:start w:val="2"/>
      <w:numFmt w:val="bullet"/>
      <w:lvlText w:val="-"/>
      <w:lvlJc w:val="left"/>
      <w:pPr>
        <w:ind w:left="360" w:hanging="360"/>
      </w:pPr>
      <w:rPr>
        <w:rFonts w:hint="default" w:ascii="Times New Roman" w:hAnsi="Times New Roman" w:cs="Times New Roman" w:eastAsiaTheme="minorEastAsia"/>
      </w:rPr>
    </w:lvl>
    <w:lvl w:ilvl="1" w:tentative="0">
      <w:start w:val="2"/>
      <w:numFmt w:val="bullet"/>
      <w:lvlText w:val="-"/>
      <w:lvlJc w:val="left"/>
      <w:pPr>
        <w:ind w:left="880" w:hanging="440"/>
      </w:pPr>
      <w:rPr>
        <w:rFonts w:hint="default" w:ascii="Times New Roman" w:hAnsi="Times New Roman" w:cs="Times New Roman" w:eastAsiaTheme="minorEastAsia"/>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43472D13"/>
    <w:multiLevelType w:val="multilevel"/>
    <w:tmpl w:val="43472D13"/>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1080" w:hanging="360"/>
      </w:pPr>
      <w:rPr>
        <w:rFonts w:hint="default" w:ascii="Times New Roman" w:hAnsi="Times New Roman" w:cs="Times New Roman"/>
      </w:rPr>
    </w:lvl>
    <w:lvl w:ilvl="2" w:tentative="0">
      <w:start w:val="1"/>
      <w:numFmt w:val="lowerRoman"/>
      <w:lvlText w:val="%3."/>
      <w:lvlJc w:val="right"/>
      <w:pPr>
        <w:ind w:left="1800" w:hanging="180"/>
      </w:pPr>
      <w:rPr>
        <w:rFonts w:hint="default" w:ascii="Times New Roman" w:hAnsi="Times New Roman" w:cs="Times New Roman"/>
      </w:rPr>
    </w:lvl>
    <w:lvl w:ilvl="3" w:tentative="0">
      <w:start w:val="1"/>
      <w:numFmt w:val="decimal"/>
      <w:lvlText w:val="%4."/>
      <w:lvlJc w:val="left"/>
      <w:pPr>
        <w:ind w:left="2520" w:hanging="360"/>
      </w:pPr>
      <w:rPr>
        <w:rFonts w:hint="default" w:ascii="Times New Roman" w:hAnsi="Times New Roman" w:cs="Times New Roman"/>
      </w:rPr>
    </w:lvl>
    <w:lvl w:ilvl="4" w:tentative="0">
      <w:start w:val="1"/>
      <w:numFmt w:val="lowerLetter"/>
      <w:lvlText w:val="%5."/>
      <w:lvlJc w:val="left"/>
      <w:pPr>
        <w:ind w:left="3240" w:hanging="360"/>
      </w:pPr>
      <w:rPr>
        <w:rFonts w:hint="default" w:ascii="Times New Roman" w:hAnsi="Times New Roman" w:cs="Times New Roman"/>
      </w:rPr>
    </w:lvl>
    <w:lvl w:ilvl="5" w:tentative="0">
      <w:start w:val="1"/>
      <w:numFmt w:val="lowerRoman"/>
      <w:lvlText w:val="%6."/>
      <w:lvlJc w:val="right"/>
      <w:pPr>
        <w:ind w:left="3960" w:hanging="180"/>
      </w:pPr>
      <w:rPr>
        <w:rFonts w:hint="default" w:ascii="Times New Roman" w:hAnsi="Times New Roman" w:cs="Times New Roman"/>
      </w:rPr>
    </w:lvl>
    <w:lvl w:ilvl="6" w:tentative="0">
      <w:start w:val="1"/>
      <w:numFmt w:val="decimal"/>
      <w:lvlText w:val="%7."/>
      <w:lvlJc w:val="left"/>
      <w:pPr>
        <w:ind w:left="4680" w:hanging="360"/>
      </w:pPr>
      <w:rPr>
        <w:rFonts w:hint="default" w:ascii="Times New Roman" w:hAnsi="Times New Roman" w:cs="Times New Roman"/>
      </w:rPr>
    </w:lvl>
    <w:lvl w:ilvl="7" w:tentative="0">
      <w:start w:val="1"/>
      <w:numFmt w:val="lowerLetter"/>
      <w:lvlText w:val="%8."/>
      <w:lvlJc w:val="left"/>
      <w:pPr>
        <w:ind w:left="5400" w:hanging="360"/>
      </w:pPr>
      <w:rPr>
        <w:rFonts w:hint="default" w:ascii="Times New Roman" w:hAnsi="Times New Roman" w:cs="Times New Roman"/>
      </w:rPr>
    </w:lvl>
    <w:lvl w:ilvl="8" w:tentative="0">
      <w:start w:val="1"/>
      <w:numFmt w:val="lowerRoman"/>
      <w:lvlText w:val="%9."/>
      <w:lvlJc w:val="right"/>
      <w:pPr>
        <w:ind w:left="6120" w:hanging="180"/>
      </w:pPr>
      <w:rPr>
        <w:rFonts w:hint="default" w:ascii="Times New Roman" w:hAnsi="Times New Roman" w:cs="Times New Roman"/>
      </w:rPr>
    </w:lvl>
  </w:abstractNum>
  <w:abstractNum w:abstractNumId="7">
    <w:nsid w:val="4B1F283C"/>
    <w:multiLevelType w:val="singleLevel"/>
    <w:tmpl w:val="4B1F283C"/>
    <w:lvl w:ilvl="0" w:tentative="0">
      <w:start w:val="1"/>
      <w:numFmt w:val="bullet"/>
      <w:pStyle w:val="56"/>
      <w:lvlText w:val=""/>
      <w:lvlJc w:val="left"/>
      <w:pPr>
        <w:tabs>
          <w:tab w:val="left" w:pos="1843"/>
        </w:tabs>
        <w:ind w:left="1843" w:hanging="425"/>
      </w:pPr>
      <w:rPr>
        <w:rFonts w:hint="default" w:ascii="Symbol" w:hAnsi="Symbol"/>
      </w:rPr>
    </w:lvl>
  </w:abstractNum>
  <w:abstractNum w:abstractNumId="8">
    <w:nsid w:val="521F44A7"/>
    <w:multiLevelType w:val="multilevel"/>
    <w:tmpl w:val="521F44A7"/>
    <w:lvl w:ilvl="0" w:tentative="0">
      <w:start w:val="1"/>
      <w:numFmt w:val="bullet"/>
      <w:pStyle w:val="87"/>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0146DC0"/>
    <w:multiLevelType w:val="multilevel"/>
    <w:tmpl w:val="70146DC0"/>
    <w:lvl w:ilvl="0" w:tentative="0">
      <w:start w:val="1"/>
      <w:numFmt w:val="bullet"/>
      <w:pStyle w:val="37"/>
      <w:lvlText w:val=""/>
      <w:lvlJc w:val="left"/>
      <w:pPr>
        <w:tabs>
          <w:tab w:val="left" w:pos="-1615"/>
        </w:tabs>
        <w:ind w:left="-1615" w:hanging="360"/>
      </w:pPr>
      <w:rPr>
        <w:rFonts w:hint="default" w:ascii="Symbol" w:hAnsi="Symbol"/>
        <w:b/>
        <w:i w:val="0"/>
        <w:color w:val="auto"/>
        <w:sz w:val="22"/>
      </w:rPr>
    </w:lvl>
    <w:lvl w:ilvl="1" w:tentative="0">
      <w:start w:val="1"/>
      <w:numFmt w:val="bullet"/>
      <w:lvlText w:val="o"/>
      <w:lvlJc w:val="left"/>
      <w:pPr>
        <w:tabs>
          <w:tab w:val="left" w:pos="-1794"/>
        </w:tabs>
        <w:ind w:left="-1794" w:hanging="360"/>
      </w:pPr>
      <w:rPr>
        <w:rFonts w:hint="default" w:ascii="Courier New" w:hAnsi="Courier New" w:cs="Courier New"/>
      </w:rPr>
    </w:lvl>
    <w:lvl w:ilvl="2" w:tentative="0">
      <w:start w:val="1"/>
      <w:numFmt w:val="bullet"/>
      <w:lvlText w:val=""/>
      <w:lvlJc w:val="left"/>
      <w:pPr>
        <w:tabs>
          <w:tab w:val="left" w:pos="-1074"/>
        </w:tabs>
        <w:ind w:left="-1074" w:hanging="360"/>
      </w:pPr>
      <w:rPr>
        <w:rFonts w:hint="default" w:ascii="Wingdings" w:hAnsi="Wingdings"/>
      </w:rPr>
    </w:lvl>
    <w:lvl w:ilvl="3" w:tentative="0">
      <w:start w:val="1"/>
      <w:numFmt w:val="bullet"/>
      <w:lvlText w:val=""/>
      <w:lvlJc w:val="left"/>
      <w:pPr>
        <w:tabs>
          <w:tab w:val="left" w:pos="-354"/>
        </w:tabs>
        <w:ind w:left="-354" w:hanging="360"/>
      </w:pPr>
      <w:rPr>
        <w:rFonts w:hint="default" w:ascii="Symbol" w:hAnsi="Symbol"/>
      </w:rPr>
    </w:lvl>
    <w:lvl w:ilvl="4" w:tentative="0">
      <w:start w:val="1"/>
      <w:numFmt w:val="bullet"/>
      <w:lvlText w:val="o"/>
      <w:lvlJc w:val="left"/>
      <w:pPr>
        <w:tabs>
          <w:tab w:val="left" w:pos="366"/>
        </w:tabs>
        <w:ind w:left="366" w:hanging="360"/>
      </w:pPr>
      <w:rPr>
        <w:rFonts w:hint="default" w:ascii="Courier New" w:hAnsi="Courier New" w:cs="Courier New"/>
      </w:rPr>
    </w:lvl>
    <w:lvl w:ilvl="5" w:tentative="0">
      <w:start w:val="1"/>
      <w:numFmt w:val="bullet"/>
      <w:lvlText w:val=""/>
      <w:lvlJc w:val="left"/>
      <w:pPr>
        <w:tabs>
          <w:tab w:val="left" w:pos="1086"/>
        </w:tabs>
        <w:ind w:left="1086" w:hanging="360"/>
      </w:pPr>
      <w:rPr>
        <w:rFonts w:hint="default" w:ascii="Wingdings" w:hAnsi="Wingdings"/>
      </w:rPr>
    </w:lvl>
    <w:lvl w:ilvl="6" w:tentative="0">
      <w:start w:val="1"/>
      <w:numFmt w:val="bullet"/>
      <w:lvlText w:val=""/>
      <w:lvlJc w:val="left"/>
      <w:pPr>
        <w:tabs>
          <w:tab w:val="left" w:pos="1806"/>
        </w:tabs>
        <w:ind w:left="1806" w:hanging="360"/>
      </w:pPr>
      <w:rPr>
        <w:rFonts w:hint="default" w:ascii="Symbol" w:hAnsi="Symbol"/>
      </w:rPr>
    </w:lvl>
    <w:lvl w:ilvl="7" w:tentative="0">
      <w:start w:val="1"/>
      <w:numFmt w:val="bullet"/>
      <w:lvlText w:val="o"/>
      <w:lvlJc w:val="left"/>
      <w:pPr>
        <w:tabs>
          <w:tab w:val="left" w:pos="2526"/>
        </w:tabs>
        <w:ind w:left="2526" w:hanging="360"/>
      </w:pPr>
      <w:rPr>
        <w:rFonts w:hint="default" w:ascii="Courier New" w:hAnsi="Courier New" w:cs="Courier New"/>
      </w:rPr>
    </w:lvl>
    <w:lvl w:ilvl="8" w:tentative="0">
      <w:start w:val="1"/>
      <w:numFmt w:val="bullet"/>
      <w:lvlText w:val=""/>
      <w:lvlJc w:val="left"/>
      <w:pPr>
        <w:tabs>
          <w:tab w:val="left" w:pos="3246"/>
        </w:tabs>
        <w:ind w:left="3246" w:hanging="360"/>
      </w:pPr>
      <w:rPr>
        <w:rFonts w:hint="default" w:ascii="Wingdings" w:hAnsi="Wingdings"/>
      </w:rPr>
    </w:lvl>
  </w:abstractNum>
  <w:abstractNum w:abstractNumId="10">
    <w:nsid w:val="7F547DFD"/>
    <w:multiLevelType w:val="singleLevel"/>
    <w:tmpl w:val="7F547DFD"/>
    <w:lvl w:ilvl="0" w:tentative="0">
      <w:start w:val="1"/>
      <w:numFmt w:val="bullet"/>
      <w:pStyle w:val="72"/>
      <w:lvlText w:val=""/>
      <w:lvlJc w:val="left"/>
      <w:pPr>
        <w:tabs>
          <w:tab w:val="left" w:pos="1418"/>
        </w:tabs>
        <w:ind w:left="1418" w:hanging="426"/>
      </w:pPr>
      <w:rPr>
        <w:rFonts w:hint="default" w:ascii="Wingdings" w:hAnsi="Wingdings"/>
      </w:rPr>
    </w:lvl>
  </w:abstractNum>
  <w:num w:numId="1">
    <w:abstractNumId w:val="3"/>
  </w:num>
  <w:num w:numId="2">
    <w:abstractNumId w:val="0"/>
  </w:num>
  <w:num w:numId="3">
    <w:abstractNumId w:val="9"/>
  </w:num>
  <w:num w:numId="4">
    <w:abstractNumId w:val="7"/>
  </w:num>
  <w:num w:numId="5">
    <w:abstractNumId w:val="10"/>
  </w:num>
  <w:num w:numId="6">
    <w:abstractNumId w:va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4"/>
  </w:num>
  <w:num w:numId="10">
    <w:abstractNumId w:val="5"/>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oNotShadeFormData w:val="1"/>
  <w:noPunctuationKerning w:val="1"/>
  <w:characterSpacingControl w:val="doNotCompress"/>
  <w:doNotValidateAgainstSchema/>
  <w:doNotDemarcateInvalidXml/>
  <w:footnotePr>
    <w:footnote w:id="0"/>
    <w:footnote w:id="1"/>
  </w:foot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VjOGIzNTNkMTIzZWZjNTVjNTc4NDg2Nzc3MDI2MDcifQ=="/>
  </w:docVars>
  <w:rsids>
    <w:rsidRoot w:val="0086263D"/>
    <w:rsid w:val="00000773"/>
    <w:rsid w:val="00002156"/>
    <w:rsid w:val="00002FB4"/>
    <w:rsid w:val="00003F14"/>
    <w:rsid w:val="0000434F"/>
    <w:rsid w:val="00004918"/>
    <w:rsid w:val="00004970"/>
    <w:rsid w:val="000049D2"/>
    <w:rsid w:val="00004BA3"/>
    <w:rsid w:val="000055FF"/>
    <w:rsid w:val="00006606"/>
    <w:rsid w:val="000069DB"/>
    <w:rsid w:val="00010086"/>
    <w:rsid w:val="00010A73"/>
    <w:rsid w:val="0001159A"/>
    <w:rsid w:val="00011AF5"/>
    <w:rsid w:val="00011FF7"/>
    <w:rsid w:val="00012809"/>
    <w:rsid w:val="00013A3C"/>
    <w:rsid w:val="00014385"/>
    <w:rsid w:val="00015831"/>
    <w:rsid w:val="00016C2C"/>
    <w:rsid w:val="000172A1"/>
    <w:rsid w:val="0001734E"/>
    <w:rsid w:val="0002096F"/>
    <w:rsid w:val="00021D7F"/>
    <w:rsid w:val="00022892"/>
    <w:rsid w:val="00022B87"/>
    <w:rsid w:val="0002336B"/>
    <w:rsid w:val="000251A0"/>
    <w:rsid w:val="00025281"/>
    <w:rsid w:val="00026859"/>
    <w:rsid w:val="00026FC6"/>
    <w:rsid w:val="00027173"/>
    <w:rsid w:val="00027190"/>
    <w:rsid w:val="0003002E"/>
    <w:rsid w:val="00031151"/>
    <w:rsid w:val="000317F9"/>
    <w:rsid w:val="00032586"/>
    <w:rsid w:val="000329EE"/>
    <w:rsid w:val="00033AD1"/>
    <w:rsid w:val="00034FDF"/>
    <w:rsid w:val="000350AA"/>
    <w:rsid w:val="0003542D"/>
    <w:rsid w:val="0003581E"/>
    <w:rsid w:val="00036462"/>
    <w:rsid w:val="0003658B"/>
    <w:rsid w:val="00037652"/>
    <w:rsid w:val="00037C0E"/>
    <w:rsid w:val="00041469"/>
    <w:rsid w:val="00041562"/>
    <w:rsid w:val="00042577"/>
    <w:rsid w:val="00042591"/>
    <w:rsid w:val="00042E0A"/>
    <w:rsid w:val="00043035"/>
    <w:rsid w:val="0004549E"/>
    <w:rsid w:val="00045B9E"/>
    <w:rsid w:val="00045CCD"/>
    <w:rsid w:val="00045E23"/>
    <w:rsid w:val="00045E72"/>
    <w:rsid w:val="000462A0"/>
    <w:rsid w:val="00047085"/>
    <w:rsid w:val="000472E3"/>
    <w:rsid w:val="00047B69"/>
    <w:rsid w:val="00047C87"/>
    <w:rsid w:val="00047D4C"/>
    <w:rsid w:val="00050615"/>
    <w:rsid w:val="000529C7"/>
    <w:rsid w:val="00052F55"/>
    <w:rsid w:val="00053177"/>
    <w:rsid w:val="000544B1"/>
    <w:rsid w:val="00054844"/>
    <w:rsid w:val="000603F7"/>
    <w:rsid w:val="00062BC2"/>
    <w:rsid w:val="00063568"/>
    <w:rsid w:val="00063ACD"/>
    <w:rsid w:val="000650C8"/>
    <w:rsid w:val="000659D7"/>
    <w:rsid w:val="0006689C"/>
    <w:rsid w:val="00067ED8"/>
    <w:rsid w:val="00067FA2"/>
    <w:rsid w:val="000706CD"/>
    <w:rsid w:val="0007136D"/>
    <w:rsid w:val="00071F5B"/>
    <w:rsid w:val="000729DC"/>
    <w:rsid w:val="00072B2B"/>
    <w:rsid w:val="00073BC4"/>
    <w:rsid w:val="00073BD9"/>
    <w:rsid w:val="00073C1F"/>
    <w:rsid w:val="000747FA"/>
    <w:rsid w:val="000748A2"/>
    <w:rsid w:val="0007580E"/>
    <w:rsid w:val="0007583D"/>
    <w:rsid w:val="0007619F"/>
    <w:rsid w:val="00076B1C"/>
    <w:rsid w:val="00076C1F"/>
    <w:rsid w:val="00076CCA"/>
    <w:rsid w:val="000804CF"/>
    <w:rsid w:val="00080590"/>
    <w:rsid w:val="000805D2"/>
    <w:rsid w:val="00081E20"/>
    <w:rsid w:val="000855FC"/>
    <w:rsid w:val="00085E5C"/>
    <w:rsid w:val="000860A4"/>
    <w:rsid w:val="00086D30"/>
    <w:rsid w:val="00087218"/>
    <w:rsid w:val="0008731F"/>
    <w:rsid w:val="00087447"/>
    <w:rsid w:val="00087609"/>
    <w:rsid w:val="000900F2"/>
    <w:rsid w:val="00091869"/>
    <w:rsid w:val="00093E7F"/>
    <w:rsid w:val="00095912"/>
    <w:rsid w:val="00095A16"/>
    <w:rsid w:val="0009661A"/>
    <w:rsid w:val="00096E63"/>
    <w:rsid w:val="00096FA3"/>
    <w:rsid w:val="00097AA8"/>
    <w:rsid w:val="00097ADA"/>
    <w:rsid w:val="00097C8C"/>
    <w:rsid w:val="00097E8E"/>
    <w:rsid w:val="000A0A68"/>
    <w:rsid w:val="000A0DC4"/>
    <w:rsid w:val="000A450D"/>
    <w:rsid w:val="000A51A3"/>
    <w:rsid w:val="000A7A3D"/>
    <w:rsid w:val="000B01F9"/>
    <w:rsid w:val="000B0927"/>
    <w:rsid w:val="000B0D26"/>
    <w:rsid w:val="000B0D4A"/>
    <w:rsid w:val="000B1DAB"/>
    <w:rsid w:val="000B3678"/>
    <w:rsid w:val="000B36F1"/>
    <w:rsid w:val="000B3BB1"/>
    <w:rsid w:val="000B4ABC"/>
    <w:rsid w:val="000B504C"/>
    <w:rsid w:val="000C12BE"/>
    <w:rsid w:val="000C1527"/>
    <w:rsid w:val="000C1C4B"/>
    <w:rsid w:val="000C2304"/>
    <w:rsid w:val="000C2FA1"/>
    <w:rsid w:val="000C3575"/>
    <w:rsid w:val="000C3631"/>
    <w:rsid w:val="000C3EE2"/>
    <w:rsid w:val="000C4C79"/>
    <w:rsid w:val="000C4EE9"/>
    <w:rsid w:val="000C70F1"/>
    <w:rsid w:val="000C792A"/>
    <w:rsid w:val="000C7A20"/>
    <w:rsid w:val="000C7DB0"/>
    <w:rsid w:val="000D0078"/>
    <w:rsid w:val="000D0170"/>
    <w:rsid w:val="000D0B25"/>
    <w:rsid w:val="000D1677"/>
    <w:rsid w:val="000D1869"/>
    <w:rsid w:val="000D1DDF"/>
    <w:rsid w:val="000D23B0"/>
    <w:rsid w:val="000D2DF2"/>
    <w:rsid w:val="000D45FF"/>
    <w:rsid w:val="000D4978"/>
    <w:rsid w:val="000E0025"/>
    <w:rsid w:val="000E2F14"/>
    <w:rsid w:val="000E5BAB"/>
    <w:rsid w:val="000E67D8"/>
    <w:rsid w:val="000E7DC4"/>
    <w:rsid w:val="000F04D9"/>
    <w:rsid w:val="000F0632"/>
    <w:rsid w:val="000F0D2F"/>
    <w:rsid w:val="000F287C"/>
    <w:rsid w:val="000F29F0"/>
    <w:rsid w:val="000F3160"/>
    <w:rsid w:val="000F3342"/>
    <w:rsid w:val="000F4FCD"/>
    <w:rsid w:val="000F50D9"/>
    <w:rsid w:val="000F6AEF"/>
    <w:rsid w:val="000F6D1F"/>
    <w:rsid w:val="000F7B86"/>
    <w:rsid w:val="00100F65"/>
    <w:rsid w:val="0010139F"/>
    <w:rsid w:val="00101519"/>
    <w:rsid w:val="00101F11"/>
    <w:rsid w:val="00102313"/>
    <w:rsid w:val="001030EE"/>
    <w:rsid w:val="00103145"/>
    <w:rsid w:val="00104975"/>
    <w:rsid w:val="00104DB2"/>
    <w:rsid w:val="00105332"/>
    <w:rsid w:val="0010574C"/>
    <w:rsid w:val="001060FA"/>
    <w:rsid w:val="00106272"/>
    <w:rsid w:val="00106A03"/>
    <w:rsid w:val="00106ADC"/>
    <w:rsid w:val="00106B07"/>
    <w:rsid w:val="00107B15"/>
    <w:rsid w:val="001110F2"/>
    <w:rsid w:val="00111CF8"/>
    <w:rsid w:val="0011295E"/>
    <w:rsid w:val="00112F00"/>
    <w:rsid w:val="0011320C"/>
    <w:rsid w:val="00113B2C"/>
    <w:rsid w:val="00114460"/>
    <w:rsid w:val="0011516A"/>
    <w:rsid w:val="00115381"/>
    <w:rsid w:val="0011668D"/>
    <w:rsid w:val="0011688E"/>
    <w:rsid w:val="00117B12"/>
    <w:rsid w:val="00117EB7"/>
    <w:rsid w:val="00120562"/>
    <w:rsid w:val="00121261"/>
    <w:rsid w:val="0012283F"/>
    <w:rsid w:val="0012288E"/>
    <w:rsid w:val="00123B90"/>
    <w:rsid w:val="0012520D"/>
    <w:rsid w:val="00125821"/>
    <w:rsid w:val="0012776D"/>
    <w:rsid w:val="00130D46"/>
    <w:rsid w:val="00131928"/>
    <w:rsid w:val="001319FF"/>
    <w:rsid w:val="0013220C"/>
    <w:rsid w:val="001339AC"/>
    <w:rsid w:val="00133CB6"/>
    <w:rsid w:val="00133E91"/>
    <w:rsid w:val="001364DA"/>
    <w:rsid w:val="00136A44"/>
    <w:rsid w:val="001374E9"/>
    <w:rsid w:val="001376AD"/>
    <w:rsid w:val="0014073C"/>
    <w:rsid w:val="001415FA"/>
    <w:rsid w:val="001418F5"/>
    <w:rsid w:val="00141DF3"/>
    <w:rsid w:val="00142116"/>
    <w:rsid w:val="00142D19"/>
    <w:rsid w:val="00143981"/>
    <w:rsid w:val="00143FB6"/>
    <w:rsid w:val="001442C6"/>
    <w:rsid w:val="00145128"/>
    <w:rsid w:val="00145574"/>
    <w:rsid w:val="00145841"/>
    <w:rsid w:val="00145E71"/>
    <w:rsid w:val="00145FC4"/>
    <w:rsid w:val="0014681F"/>
    <w:rsid w:val="00146B0F"/>
    <w:rsid w:val="00146DEF"/>
    <w:rsid w:val="0014783B"/>
    <w:rsid w:val="0015042C"/>
    <w:rsid w:val="00150753"/>
    <w:rsid w:val="00151C19"/>
    <w:rsid w:val="0015268F"/>
    <w:rsid w:val="00153660"/>
    <w:rsid w:val="00153740"/>
    <w:rsid w:val="0015390F"/>
    <w:rsid w:val="00154C72"/>
    <w:rsid w:val="00156063"/>
    <w:rsid w:val="0015711F"/>
    <w:rsid w:val="001600AB"/>
    <w:rsid w:val="00160137"/>
    <w:rsid w:val="001601EB"/>
    <w:rsid w:val="00160C58"/>
    <w:rsid w:val="00160EB4"/>
    <w:rsid w:val="00160FD7"/>
    <w:rsid w:val="00161A75"/>
    <w:rsid w:val="00161B34"/>
    <w:rsid w:val="00161E46"/>
    <w:rsid w:val="00162406"/>
    <w:rsid w:val="0016256E"/>
    <w:rsid w:val="0016527C"/>
    <w:rsid w:val="0016537A"/>
    <w:rsid w:val="00166596"/>
    <w:rsid w:val="001665F4"/>
    <w:rsid w:val="001667B4"/>
    <w:rsid w:val="00166CB7"/>
    <w:rsid w:val="00170DD8"/>
    <w:rsid w:val="001711F8"/>
    <w:rsid w:val="0017160C"/>
    <w:rsid w:val="00172268"/>
    <w:rsid w:val="00172300"/>
    <w:rsid w:val="00173535"/>
    <w:rsid w:val="00174335"/>
    <w:rsid w:val="00174646"/>
    <w:rsid w:val="0017489E"/>
    <w:rsid w:val="001763C0"/>
    <w:rsid w:val="00177D63"/>
    <w:rsid w:val="00183710"/>
    <w:rsid w:val="00185039"/>
    <w:rsid w:val="0018503B"/>
    <w:rsid w:val="00185DBE"/>
    <w:rsid w:val="001869CF"/>
    <w:rsid w:val="001905BD"/>
    <w:rsid w:val="00191CA0"/>
    <w:rsid w:val="001933A4"/>
    <w:rsid w:val="00194999"/>
    <w:rsid w:val="001952FE"/>
    <w:rsid w:val="00195BA0"/>
    <w:rsid w:val="00196323"/>
    <w:rsid w:val="001A254B"/>
    <w:rsid w:val="001A2823"/>
    <w:rsid w:val="001A3B31"/>
    <w:rsid w:val="001A4049"/>
    <w:rsid w:val="001A6006"/>
    <w:rsid w:val="001A68F3"/>
    <w:rsid w:val="001A6C69"/>
    <w:rsid w:val="001A7CB9"/>
    <w:rsid w:val="001B0F9E"/>
    <w:rsid w:val="001B13D4"/>
    <w:rsid w:val="001B17AD"/>
    <w:rsid w:val="001B3A53"/>
    <w:rsid w:val="001B4241"/>
    <w:rsid w:val="001B48EA"/>
    <w:rsid w:val="001B4C59"/>
    <w:rsid w:val="001B51A4"/>
    <w:rsid w:val="001B6CAD"/>
    <w:rsid w:val="001B6D15"/>
    <w:rsid w:val="001B7031"/>
    <w:rsid w:val="001B7661"/>
    <w:rsid w:val="001B7DCA"/>
    <w:rsid w:val="001C0494"/>
    <w:rsid w:val="001C1536"/>
    <w:rsid w:val="001C201A"/>
    <w:rsid w:val="001C239C"/>
    <w:rsid w:val="001C3193"/>
    <w:rsid w:val="001C3790"/>
    <w:rsid w:val="001C3F4E"/>
    <w:rsid w:val="001C4202"/>
    <w:rsid w:val="001C4B10"/>
    <w:rsid w:val="001C4F57"/>
    <w:rsid w:val="001C5237"/>
    <w:rsid w:val="001C5808"/>
    <w:rsid w:val="001C708B"/>
    <w:rsid w:val="001D0C30"/>
    <w:rsid w:val="001D2902"/>
    <w:rsid w:val="001D342C"/>
    <w:rsid w:val="001D3552"/>
    <w:rsid w:val="001D5B74"/>
    <w:rsid w:val="001D5DF1"/>
    <w:rsid w:val="001D655F"/>
    <w:rsid w:val="001D6758"/>
    <w:rsid w:val="001D6CC9"/>
    <w:rsid w:val="001D70DE"/>
    <w:rsid w:val="001E0D66"/>
    <w:rsid w:val="001E2049"/>
    <w:rsid w:val="001E24FF"/>
    <w:rsid w:val="001E2FE0"/>
    <w:rsid w:val="001E30A5"/>
    <w:rsid w:val="001E391A"/>
    <w:rsid w:val="001E49D5"/>
    <w:rsid w:val="001E6DA6"/>
    <w:rsid w:val="001E6E07"/>
    <w:rsid w:val="001E7970"/>
    <w:rsid w:val="001E7C19"/>
    <w:rsid w:val="001F078F"/>
    <w:rsid w:val="001F1C18"/>
    <w:rsid w:val="001F1ED0"/>
    <w:rsid w:val="001F1F90"/>
    <w:rsid w:val="001F3B49"/>
    <w:rsid w:val="001F4A2B"/>
    <w:rsid w:val="001F4FF6"/>
    <w:rsid w:val="001F5475"/>
    <w:rsid w:val="001F54F7"/>
    <w:rsid w:val="001F5601"/>
    <w:rsid w:val="001F68DB"/>
    <w:rsid w:val="001F7455"/>
    <w:rsid w:val="001F7B85"/>
    <w:rsid w:val="002003FC"/>
    <w:rsid w:val="002006ED"/>
    <w:rsid w:val="00200A76"/>
    <w:rsid w:val="00200D0C"/>
    <w:rsid w:val="00200EC1"/>
    <w:rsid w:val="002013D3"/>
    <w:rsid w:val="002033F1"/>
    <w:rsid w:val="00203437"/>
    <w:rsid w:val="00203BEA"/>
    <w:rsid w:val="00205274"/>
    <w:rsid w:val="002055C4"/>
    <w:rsid w:val="00205C47"/>
    <w:rsid w:val="00205DBB"/>
    <w:rsid w:val="00206D43"/>
    <w:rsid w:val="0020718F"/>
    <w:rsid w:val="002078AC"/>
    <w:rsid w:val="0021002B"/>
    <w:rsid w:val="002106B8"/>
    <w:rsid w:val="002116C1"/>
    <w:rsid w:val="00211A95"/>
    <w:rsid w:val="00211F7C"/>
    <w:rsid w:val="002121AB"/>
    <w:rsid w:val="00213057"/>
    <w:rsid w:val="00213AAF"/>
    <w:rsid w:val="002155BB"/>
    <w:rsid w:val="00215BD9"/>
    <w:rsid w:val="0021605F"/>
    <w:rsid w:val="00216E86"/>
    <w:rsid w:val="00216F45"/>
    <w:rsid w:val="0022079E"/>
    <w:rsid w:val="00222C1E"/>
    <w:rsid w:val="002230C3"/>
    <w:rsid w:val="00223140"/>
    <w:rsid w:val="00223ABC"/>
    <w:rsid w:val="00223C6C"/>
    <w:rsid w:val="00224E2A"/>
    <w:rsid w:val="00225F0A"/>
    <w:rsid w:val="002260B2"/>
    <w:rsid w:val="00226586"/>
    <w:rsid w:val="002265D3"/>
    <w:rsid w:val="00230FD8"/>
    <w:rsid w:val="002333C5"/>
    <w:rsid w:val="0023384E"/>
    <w:rsid w:val="0023434E"/>
    <w:rsid w:val="00236166"/>
    <w:rsid w:val="0023638A"/>
    <w:rsid w:val="00236B11"/>
    <w:rsid w:val="0024004A"/>
    <w:rsid w:val="002402E3"/>
    <w:rsid w:val="00240C62"/>
    <w:rsid w:val="0024119B"/>
    <w:rsid w:val="002416EB"/>
    <w:rsid w:val="00241C18"/>
    <w:rsid w:val="00243124"/>
    <w:rsid w:val="00245818"/>
    <w:rsid w:val="00246306"/>
    <w:rsid w:val="002473D1"/>
    <w:rsid w:val="002524DB"/>
    <w:rsid w:val="00252A15"/>
    <w:rsid w:val="0025325D"/>
    <w:rsid w:val="00253CFC"/>
    <w:rsid w:val="0025422E"/>
    <w:rsid w:val="002552CC"/>
    <w:rsid w:val="002602EF"/>
    <w:rsid w:val="00260E26"/>
    <w:rsid w:val="00260FFC"/>
    <w:rsid w:val="0026225C"/>
    <w:rsid w:val="00263534"/>
    <w:rsid w:val="0026381E"/>
    <w:rsid w:val="002644F4"/>
    <w:rsid w:val="00264963"/>
    <w:rsid w:val="00266E76"/>
    <w:rsid w:val="00270442"/>
    <w:rsid w:val="00270B2D"/>
    <w:rsid w:val="002730CD"/>
    <w:rsid w:val="0027338F"/>
    <w:rsid w:val="002736A2"/>
    <w:rsid w:val="0027390E"/>
    <w:rsid w:val="00273DC4"/>
    <w:rsid w:val="002754AF"/>
    <w:rsid w:val="00275D4E"/>
    <w:rsid w:val="00276B41"/>
    <w:rsid w:val="00276D29"/>
    <w:rsid w:val="00277BA8"/>
    <w:rsid w:val="00281398"/>
    <w:rsid w:val="0028214B"/>
    <w:rsid w:val="002821DE"/>
    <w:rsid w:val="00283B3E"/>
    <w:rsid w:val="00283C56"/>
    <w:rsid w:val="00284441"/>
    <w:rsid w:val="00284487"/>
    <w:rsid w:val="0028528E"/>
    <w:rsid w:val="00285B41"/>
    <w:rsid w:val="00285C9B"/>
    <w:rsid w:val="00286613"/>
    <w:rsid w:val="00287089"/>
    <w:rsid w:val="002876C3"/>
    <w:rsid w:val="002905DF"/>
    <w:rsid w:val="0029119E"/>
    <w:rsid w:val="002911D8"/>
    <w:rsid w:val="002920AB"/>
    <w:rsid w:val="002927E6"/>
    <w:rsid w:val="0029316D"/>
    <w:rsid w:val="00293605"/>
    <w:rsid w:val="0029432E"/>
    <w:rsid w:val="0029474D"/>
    <w:rsid w:val="0029611E"/>
    <w:rsid w:val="00296745"/>
    <w:rsid w:val="002979BD"/>
    <w:rsid w:val="00297A96"/>
    <w:rsid w:val="002A006C"/>
    <w:rsid w:val="002A27AB"/>
    <w:rsid w:val="002A27EA"/>
    <w:rsid w:val="002A34DA"/>
    <w:rsid w:val="002A3645"/>
    <w:rsid w:val="002A3AB4"/>
    <w:rsid w:val="002A5D33"/>
    <w:rsid w:val="002A67FF"/>
    <w:rsid w:val="002A70F8"/>
    <w:rsid w:val="002A76D4"/>
    <w:rsid w:val="002A7D6E"/>
    <w:rsid w:val="002A7E95"/>
    <w:rsid w:val="002B07D7"/>
    <w:rsid w:val="002B07DB"/>
    <w:rsid w:val="002B186B"/>
    <w:rsid w:val="002B2556"/>
    <w:rsid w:val="002B40B0"/>
    <w:rsid w:val="002B4B49"/>
    <w:rsid w:val="002B53EF"/>
    <w:rsid w:val="002B5F3C"/>
    <w:rsid w:val="002B6677"/>
    <w:rsid w:val="002C0183"/>
    <w:rsid w:val="002C130D"/>
    <w:rsid w:val="002C1619"/>
    <w:rsid w:val="002C1786"/>
    <w:rsid w:val="002C1914"/>
    <w:rsid w:val="002C19FF"/>
    <w:rsid w:val="002C23B3"/>
    <w:rsid w:val="002C23F9"/>
    <w:rsid w:val="002C352A"/>
    <w:rsid w:val="002C38A6"/>
    <w:rsid w:val="002C3DFE"/>
    <w:rsid w:val="002C46F2"/>
    <w:rsid w:val="002C5E59"/>
    <w:rsid w:val="002C6226"/>
    <w:rsid w:val="002C62C8"/>
    <w:rsid w:val="002C64BC"/>
    <w:rsid w:val="002C6917"/>
    <w:rsid w:val="002D0119"/>
    <w:rsid w:val="002D1144"/>
    <w:rsid w:val="002D387F"/>
    <w:rsid w:val="002D3E75"/>
    <w:rsid w:val="002D482C"/>
    <w:rsid w:val="002D5F13"/>
    <w:rsid w:val="002D6493"/>
    <w:rsid w:val="002D6CC8"/>
    <w:rsid w:val="002D6D1D"/>
    <w:rsid w:val="002E0186"/>
    <w:rsid w:val="002E0D8D"/>
    <w:rsid w:val="002E34FD"/>
    <w:rsid w:val="002E3DB1"/>
    <w:rsid w:val="002E53EE"/>
    <w:rsid w:val="002E5507"/>
    <w:rsid w:val="002E6050"/>
    <w:rsid w:val="002E6C8A"/>
    <w:rsid w:val="002E7125"/>
    <w:rsid w:val="002E7481"/>
    <w:rsid w:val="002E755D"/>
    <w:rsid w:val="002E7573"/>
    <w:rsid w:val="002E78F2"/>
    <w:rsid w:val="002E7B95"/>
    <w:rsid w:val="002F05E9"/>
    <w:rsid w:val="002F0702"/>
    <w:rsid w:val="002F2BF9"/>
    <w:rsid w:val="002F3418"/>
    <w:rsid w:val="002F3659"/>
    <w:rsid w:val="002F3B0B"/>
    <w:rsid w:val="002F4D30"/>
    <w:rsid w:val="002F7759"/>
    <w:rsid w:val="00300005"/>
    <w:rsid w:val="003003D7"/>
    <w:rsid w:val="003003F4"/>
    <w:rsid w:val="00301CCD"/>
    <w:rsid w:val="0030210F"/>
    <w:rsid w:val="003021EE"/>
    <w:rsid w:val="00303151"/>
    <w:rsid w:val="003033CD"/>
    <w:rsid w:val="00303AA6"/>
    <w:rsid w:val="00304777"/>
    <w:rsid w:val="0030519B"/>
    <w:rsid w:val="00306286"/>
    <w:rsid w:val="00306F1F"/>
    <w:rsid w:val="003074AC"/>
    <w:rsid w:val="003079AC"/>
    <w:rsid w:val="003079C0"/>
    <w:rsid w:val="00307EB9"/>
    <w:rsid w:val="00307FA8"/>
    <w:rsid w:val="00310084"/>
    <w:rsid w:val="00310361"/>
    <w:rsid w:val="0031083E"/>
    <w:rsid w:val="0031113A"/>
    <w:rsid w:val="003111EE"/>
    <w:rsid w:val="00311644"/>
    <w:rsid w:val="00312523"/>
    <w:rsid w:val="00312F2E"/>
    <w:rsid w:val="00313B19"/>
    <w:rsid w:val="0031410A"/>
    <w:rsid w:val="003144BC"/>
    <w:rsid w:val="0031551C"/>
    <w:rsid w:val="00315AB4"/>
    <w:rsid w:val="00315E97"/>
    <w:rsid w:val="00316C6B"/>
    <w:rsid w:val="003170CC"/>
    <w:rsid w:val="003172EC"/>
    <w:rsid w:val="00317615"/>
    <w:rsid w:val="00317913"/>
    <w:rsid w:val="00317EDB"/>
    <w:rsid w:val="00321431"/>
    <w:rsid w:val="00321613"/>
    <w:rsid w:val="00322E37"/>
    <w:rsid w:val="0032501B"/>
    <w:rsid w:val="00325B34"/>
    <w:rsid w:val="00325DB6"/>
    <w:rsid w:val="00325ED0"/>
    <w:rsid w:val="003267A4"/>
    <w:rsid w:val="003267FF"/>
    <w:rsid w:val="00327A8A"/>
    <w:rsid w:val="00330703"/>
    <w:rsid w:val="00330762"/>
    <w:rsid w:val="00330D96"/>
    <w:rsid w:val="003325AB"/>
    <w:rsid w:val="00332B20"/>
    <w:rsid w:val="00333597"/>
    <w:rsid w:val="00333679"/>
    <w:rsid w:val="003344F0"/>
    <w:rsid w:val="00334E0B"/>
    <w:rsid w:val="00334F23"/>
    <w:rsid w:val="00335CED"/>
    <w:rsid w:val="003368C7"/>
    <w:rsid w:val="00336E3C"/>
    <w:rsid w:val="00337556"/>
    <w:rsid w:val="00337F9F"/>
    <w:rsid w:val="00340BBF"/>
    <w:rsid w:val="00341061"/>
    <w:rsid w:val="00341C82"/>
    <w:rsid w:val="003427EA"/>
    <w:rsid w:val="00342CE8"/>
    <w:rsid w:val="00344407"/>
    <w:rsid w:val="00344AA0"/>
    <w:rsid w:val="00344ADB"/>
    <w:rsid w:val="003451AA"/>
    <w:rsid w:val="003457A8"/>
    <w:rsid w:val="00346D27"/>
    <w:rsid w:val="00350434"/>
    <w:rsid w:val="00350746"/>
    <w:rsid w:val="00352451"/>
    <w:rsid w:val="00353A95"/>
    <w:rsid w:val="00353C14"/>
    <w:rsid w:val="003543E7"/>
    <w:rsid w:val="0035458D"/>
    <w:rsid w:val="0035485A"/>
    <w:rsid w:val="003553AE"/>
    <w:rsid w:val="0035594C"/>
    <w:rsid w:val="00356496"/>
    <w:rsid w:val="00356C43"/>
    <w:rsid w:val="0036038A"/>
    <w:rsid w:val="003607CE"/>
    <w:rsid w:val="00360D36"/>
    <w:rsid w:val="00361A72"/>
    <w:rsid w:val="00361D49"/>
    <w:rsid w:val="00363E9D"/>
    <w:rsid w:val="00364290"/>
    <w:rsid w:val="0036444F"/>
    <w:rsid w:val="00365FF2"/>
    <w:rsid w:val="003662A0"/>
    <w:rsid w:val="00366851"/>
    <w:rsid w:val="00367985"/>
    <w:rsid w:val="003707DA"/>
    <w:rsid w:val="00371C75"/>
    <w:rsid w:val="00372235"/>
    <w:rsid w:val="0037251A"/>
    <w:rsid w:val="00373456"/>
    <w:rsid w:val="003735F5"/>
    <w:rsid w:val="00373DC3"/>
    <w:rsid w:val="00374047"/>
    <w:rsid w:val="00374759"/>
    <w:rsid w:val="00375152"/>
    <w:rsid w:val="0037558A"/>
    <w:rsid w:val="003769A1"/>
    <w:rsid w:val="0037765F"/>
    <w:rsid w:val="00377D3F"/>
    <w:rsid w:val="00380B7C"/>
    <w:rsid w:val="00382610"/>
    <w:rsid w:val="00382C27"/>
    <w:rsid w:val="00382D38"/>
    <w:rsid w:val="00382F3F"/>
    <w:rsid w:val="0038354A"/>
    <w:rsid w:val="00384AFB"/>
    <w:rsid w:val="00384B82"/>
    <w:rsid w:val="003857A7"/>
    <w:rsid w:val="00385E75"/>
    <w:rsid w:val="00386C24"/>
    <w:rsid w:val="003877BF"/>
    <w:rsid w:val="00387AF8"/>
    <w:rsid w:val="00390836"/>
    <w:rsid w:val="00391637"/>
    <w:rsid w:val="0039196D"/>
    <w:rsid w:val="003927E6"/>
    <w:rsid w:val="00392C23"/>
    <w:rsid w:val="00392DE7"/>
    <w:rsid w:val="00393DEE"/>
    <w:rsid w:val="00393E8E"/>
    <w:rsid w:val="003949DB"/>
    <w:rsid w:val="003968CB"/>
    <w:rsid w:val="003968F8"/>
    <w:rsid w:val="00397765"/>
    <w:rsid w:val="003A054F"/>
    <w:rsid w:val="003A1F0A"/>
    <w:rsid w:val="003A1F72"/>
    <w:rsid w:val="003A3397"/>
    <w:rsid w:val="003A3587"/>
    <w:rsid w:val="003A3CE9"/>
    <w:rsid w:val="003A431C"/>
    <w:rsid w:val="003A46CE"/>
    <w:rsid w:val="003A486C"/>
    <w:rsid w:val="003A5A5C"/>
    <w:rsid w:val="003A665C"/>
    <w:rsid w:val="003A67A6"/>
    <w:rsid w:val="003A735B"/>
    <w:rsid w:val="003A7BBB"/>
    <w:rsid w:val="003A7E39"/>
    <w:rsid w:val="003B01AC"/>
    <w:rsid w:val="003B01E7"/>
    <w:rsid w:val="003B2921"/>
    <w:rsid w:val="003B36E8"/>
    <w:rsid w:val="003B4406"/>
    <w:rsid w:val="003B58BF"/>
    <w:rsid w:val="003B6F6A"/>
    <w:rsid w:val="003B7F6F"/>
    <w:rsid w:val="003B7F93"/>
    <w:rsid w:val="003C05EC"/>
    <w:rsid w:val="003C0E1A"/>
    <w:rsid w:val="003C12E8"/>
    <w:rsid w:val="003C1BC2"/>
    <w:rsid w:val="003C1E06"/>
    <w:rsid w:val="003C2C56"/>
    <w:rsid w:val="003C3D22"/>
    <w:rsid w:val="003C4AAA"/>
    <w:rsid w:val="003C517B"/>
    <w:rsid w:val="003C55E3"/>
    <w:rsid w:val="003C6047"/>
    <w:rsid w:val="003C6251"/>
    <w:rsid w:val="003C66D4"/>
    <w:rsid w:val="003C6745"/>
    <w:rsid w:val="003D11AF"/>
    <w:rsid w:val="003D17FF"/>
    <w:rsid w:val="003D1A71"/>
    <w:rsid w:val="003D1B5B"/>
    <w:rsid w:val="003D2264"/>
    <w:rsid w:val="003D2FF6"/>
    <w:rsid w:val="003D30AB"/>
    <w:rsid w:val="003D32F5"/>
    <w:rsid w:val="003D3735"/>
    <w:rsid w:val="003D4187"/>
    <w:rsid w:val="003D4FDB"/>
    <w:rsid w:val="003D53B5"/>
    <w:rsid w:val="003D592B"/>
    <w:rsid w:val="003D66AD"/>
    <w:rsid w:val="003D6C3C"/>
    <w:rsid w:val="003E0116"/>
    <w:rsid w:val="003E1CE1"/>
    <w:rsid w:val="003E2E8B"/>
    <w:rsid w:val="003E3043"/>
    <w:rsid w:val="003E3E1B"/>
    <w:rsid w:val="003E3FA5"/>
    <w:rsid w:val="003E5093"/>
    <w:rsid w:val="003E54F2"/>
    <w:rsid w:val="003E557E"/>
    <w:rsid w:val="003E58D4"/>
    <w:rsid w:val="003E6287"/>
    <w:rsid w:val="003E65C0"/>
    <w:rsid w:val="003E6E61"/>
    <w:rsid w:val="003F0611"/>
    <w:rsid w:val="003F0A4A"/>
    <w:rsid w:val="003F1997"/>
    <w:rsid w:val="003F240F"/>
    <w:rsid w:val="003F2577"/>
    <w:rsid w:val="003F4646"/>
    <w:rsid w:val="003F5B88"/>
    <w:rsid w:val="003F5F23"/>
    <w:rsid w:val="003F5F24"/>
    <w:rsid w:val="003F5F93"/>
    <w:rsid w:val="003F60C9"/>
    <w:rsid w:val="003F66EC"/>
    <w:rsid w:val="003F7E1C"/>
    <w:rsid w:val="004000B2"/>
    <w:rsid w:val="00400113"/>
    <w:rsid w:val="004004ED"/>
    <w:rsid w:val="004007DA"/>
    <w:rsid w:val="00401177"/>
    <w:rsid w:val="00401547"/>
    <w:rsid w:val="00403122"/>
    <w:rsid w:val="00404605"/>
    <w:rsid w:val="0040460E"/>
    <w:rsid w:val="004048E1"/>
    <w:rsid w:val="004051B7"/>
    <w:rsid w:val="0040573F"/>
    <w:rsid w:val="00406DF0"/>
    <w:rsid w:val="00406FC9"/>
    <w:rsid w:val="00411549"/>
    <w:rsid w:val="00411A24"/>
    <w:rsid w:val="00411A2D"/>
    <w:rsid w:val="00411CAA"/>
    <w:rsid w:val="00412167"/>
    <w:rsid w:val="00413186"/>
    <w:rsid w:val="00413D57"/>
    <w:rsid w:val="004146B6"/>
    <w:rsid w:val="00415BE9"/>
    <w:rsid w:val="00415DA0"/>
    <w:rsid w:val="00416271"/>
    <w:rsid w:val="00416815"/>
    <w:rsid w:val="00416BA6"/>
    <w:rsid w:val="00417CD7"/>
    <w:rsid w:val="00420F57"/>
    <w:rsid w:val="00421758"/>
    <w:rsid w:val="00422229"/>
    <w:rsid w:val="00423729"/>
    <w:rsid w:val="00423F5D"/>
    <w:rsid w:val="004244D7"/>
    <w:rsid w:val="004259D9"/>
    <w:rsid w:val="0042699B"/>
    <w:rsid w:val="00426E5D"/>
    <w:rsid w:val="00427E6F"/>
    <w:rsid w:val="00430410"/>
    <w:rsid w:val="00431081"/>
    <w:rsid w:val="0043219B"/>
    <w:rsid w:val="00433078"/>
    <w:rsid w:val="00433174"/>
    <w:rsid w:val="0043319E"/>
    <w:rsid w:val="0043342E"/>
    <w:rsid w:val="004339E3"/>
    <w:rsid w:val="00434A37"/>
    <w:rsid w:val="00434E1E"/>
    <w:rsid w:val="00435309"/>
    <w:rsid w:val="0043640D"/>
    <w:rsid w:val="00436617"/>
    <w:rsid w:val="00436CEB"/>
    <w:rsid w:val="00441258"/>
    <w:rsid w:val="0044160E"/>
    <w:rsid w:val="00441CD8"/>
    <w:rsid w:val="00441F4D"/>
    <w:rsid w:val="00442A38"/>
    <w:rsid w:val="00442F11"/>
    <w:rsid w:val="00443651"/>
    <w:rsid w:val="00443A45"/>
    <w:rsid w:val="00443F0F"/>
    <w:rsid w:val="00443F3B"/>
    <w:rsid w:val="004445AE"/>
    <w:rsid w:val="004460EC"/>
    <w:rsid w:val="00450C78"/>
    <w:rsid w:val="004510FF"/>
    <w:rsid w:val="004516BA"/>
    <w:rsid w:val="004535C7"/>
    <w:rsid w:val="00453D67"/>
    <w:rsid w:val="00454A97"/>
    <w:rsid w:val="004555E7"/>
    <w:rsid w:val="00457B75"/>
    <w:rsid w:val="004604A1"/>
    <w:rsid w:val="00460DF9"/>
    <w:rsid w:val="00462638"/>
    <w:rsid w:val="00462834"/>
    <w:rsid w:val="00462B5A"/>
    <w:rsid w:val="004636D5"/>
    <w:rsid w:val="0046428E"/>
    <w:rsid w:val="004668D1"/>
    <w:rsid w:val="00467C51"/>
    <w:rsid w:val="00470EB4"/>
    <w:rsid w:val="00471734"/>
    <w:rsid w:val="00472140"/>
    <w:rsid w:val="004725D0"/>
    <w:rsid w:val="00472D56"/>
    <w:rsid w:val="00472DF7"/>
    <w:rsid w:val="00472E4B"/>
    <w:rsid w:val="00473242"/>
    <w:rsid w:val="004732ED"/>
    <w:rsid w:val="0047397B"/>
    <w:rsid w:val="00473F9E"/>
    <w:rsid w:val="0047400B"/>
    <w:rsid w:val="00474093"/>
    <w:rsid w:val="004740C0"/>
    <w:rsid w:val="004779E0"/>
    <w:rsid w:val="00477D19"/>
    <w:rsid w:val="00481EC2"/>
    <w:rsid w:val="00484617"/>
    <w:rsid w:val="004849D6"/>
    <w:rsid w:val="00490286"/>
    <w:rsid w:val="00490C2D"/>
    <w:rsid w:val="0049125F"/>
    <w:rsid w:val="00492459"/>
    <w:rsid w:val="00492CFF"/>
    <w:rsid w:val="00493F40"/>
    <w:rsid w:val="00494090"/>
    <w:rsid w:val="00494A13"/>
    <w:rsid w:val="00495248"/>
    <w:rsid w:val="00495F04"/>
    <w:rsid w:val="004960A4"/>
    <w:rsid w:val="0049629D"/>
    <w:rsid w:val="00496DA7"/>
    <w:rsid w:val="00496E50"/>
    <w:rsid w:val="004977BA"/>
    <w:rsid w:val="004A023E"/>
    <w:rsid w:val="004A13FB"/>
    <w:rsid w:val="004A24D2"/>
    <w:rsid w:val="004A3113"/>
    <w:rsid w:val="004A39C8"/>
    <w:rsid w:val="004A452C"/>
    <w:rsid w:val="004A56FA"/>
    <w:rsid w:val="004A77FD"/>
    <w:rsid w:val="004B0503"/>
    <w:rsid w:val="004B07A0"/>
    <w:rsid w:val="004B128E"/>
    <w:rsid w:val="004B3B65"/>
    <w:rsid w:val="004B43BB"/>
    <w:rsid w:val="004B4CA5"/>
    <w:rsid w:val="004B5414"/>
    <w:rsid w:val="004B6644"/>
    <w:rsid w:val="004C0B42"/>
    <w:rsid w:val="004C0D62"/>
    <w:rsid w:val="004C2E65"/>
    <w:rsid w:val="004C301E"/>
    <w:rsid w:val="004C346F"/>
    <w:rsid w:val="004C37A8"/>
    <w:rsid w:val="004C3F9B"/>
    <w:rsid w:val="004C4290"/>
    <w:rsid w:val="004C432E"/>
    <w:rsid w:val="004C4CE4"/>
    <w:rsid w:val="004C5E89"/>
    <w:rsid w:val="004C6AD5"/>
    <w:rsid w:val="004C73F3"/>
    <w:rsid w:val="004C7EDB"/>
    <w:rsid w:val="004D0090"/>
    <w:rsid w:val="004D0E61"/>
    <w:rsid w:val="004D2AEC"/>
    <w:rsid w:val="004D39ED"/>
    <w:rsid w:val="004D61C9"/>
    <w:rsid w:val="004E03B6"/>
    <w:rsid w:val="004E16DF"/>
    <w:rsid w:val="004E1892"/>
    <w:rsid w:val="004E2236"/>
    <w:rsid w:val="004E23A6"/>
    <w:rsid w:val="004E3341"/>
    <w:rsid w:val="004E36A8"/>
    <w:rsid w:val="004E3E53"/>
    <w:rsid w:val="004E3E76"/>
    <w:rsid w:val="004E6314"/>
    <w:rsid w:val="004E7EFC"/>
    <w:rsid w:val="004F02A0"/>
    <w:rsid w:val="004F1305"/>
    <w:rsid w:val="004F1BC6"/>
    <w:rsid w:val="004F2263"/>
    <w:rsid w:val="004F2AAC"/>
    <w:rsid w:val="004F2CE5"/>
    <w:rsid w:val="004F3D87"/>
    <w:rsid w:val="004F3FC7"/>
    <w:rsid w:val="004F533F"/>
    <w:rsid w:val="004F5855"/>
    <w:rsid w:val="004F5CE1"/>
    <w:rsid w:val="004F6396"/>
    <w:rsid w:val="004F6FE3"/>
    <w:rsid w:val="004F714A"/>
    <w:rsid w:val="004F7DE9"/>
    <w:rsid w:val="0050049A"/>
    <w:rsid w:val="00500E97"/>
    <w:rsid w:val="0050148F"/>
    <w:rsid w:val="005017F0"/>
    <w:rsid w:val="00501F90"/>
    <w:rsid w:val="005030CC"/>
    <w:rsid w:val="0050388C"/>
    <w:rsid w:val="0050551F"/>
    <w:rsid w:val="00506D4C"/>
    <w:rsid w:val="00506E62"/>
    <w:rsid w:val="0051117C"/>
    <w:rsid w:val="00511CF0"/>
    <w:rsid w:val="005147B1"/>
    <w:rsid w:val="005157EA"/>
    <w:rsid w:val="00516844"/>
    <w:rsid w:val="00516887"/>
    <w:rsid w:val="005200E5"/>
    <w:rsid w:val="005206BE"/>
    <w:rsid w:val="0052081C"/>
    <w:rsid w:val="005221AF"/>
    <w:rsid w:val="00522FD2"/>
    <w:rsid w:val="00523131"/>
    <w:rsid w:val="00524CF2"/>
    <w:rsid w:val="005255D0"/>
    <w:rsid w:val="00525CCE"/>
    <w:rsid w:val="00525D4F"/>
    <w:rsid w:val="00525D7A"/>
    <w:rsid w:val="005263AA"/>
    <w:rsid w:val="0052646C"/>
    <w:rsid w:val="0052685F"/>
    <w:rsid w:val="0052695A"/>
    <w:rsid w:val="00526C84"/>
    <w:rsid w:val="00526CF0"/>
    <w:rsid w:val="00526DE7"/>
    <w:rsid w:val="0052706B"/>
    <w:rsid w:val="005302D3"/>
    <w:rsid w:val="005307DB"/>
    <w:rsid w:val="00530A54"/>
    <w:rsid w:val="00530AF6"/>
    <w:rsid w:val="00530F1C"/>
    <w:rsid w:val="0053384D"/>
    <w:rsid w:val="00533C1A"/>
    <w:rsid w:val="0053445D"/>
    <w:rsid w:val="0053472E"/>
    <w:rsid w:val="00534BE4"/>
    <w:rsid w:val="00534DDA"/>
    <w:rsid w:val="005356C3"/>
    <w:rsid w:val="00535999"/>
    <w:rsid w:val="00536C23"/>
    <w:rsid w:val="005374C7"/>
    <w:rsid w:val="00537FFC"/>
    <w:rsid w:val="00540077"/>
    <w:rsid w:val="00540A7B"/>
    <w:rsid w:val="00544D91"/>
    <w:rsid w:val="0054573A"/>
    <w:rsid w:val="00547CAC"/>
    <w:rsid w:val="00550CCF"/>
    <w:rsid w:val="00551636"/>
    <w:rsid w:val="005531CB"/>
    <w:rsid w:val="00553A81"/>
    <w:rsid w:val="005549A7"/>
    <w:rsid w:val="00555566"/>
    <w:rsid w:val="00556262"/>
    <w:rsid w:val="0055655A"/>
    <w:rsid w:val="005576A6"/>
    <w:rsid w:val="005618B5"/>
    <w:rsid w:val="00561B7D"/>
    <w:rsid w:val="005633EA"/>
    <w:rsid w:val="00563B4A"/>
    <w:rsid w:val="00565165"/>
    <w:rsid w:val="00565B36"/>
    <w:rsid w:val="005665D0"/>
    <w:rsid w:val="0057036B"/>
    <w:rsid w:val="00570798"/>
    <w:rsid w:val="00570C18"/>
    <w:rsid w:val="00570D12"/>
    <w:rsid w:val="00572593"/>
    <w:rsid w:val="005730F7"/>
    <w:rsid w:val="00573BAC"/>
    <w:rsid w:val="00574030"/>
    <w:rsid w:val="00574175"/>
    <w:rsid w:val="00574430"/>
    <w:rsid w:val="005746CF"/>
    <w:rsid w:val="00574C2D"/>
    <w:rsid w:val="0057527D"/>
    <w:rsid w:val="0057569C"/>
    <w:rsid w:val="00575C95"/>
    <w:rsid w:val="00575E4A"/>
    <w:rsid w:val="005770EC"/>
    <w:rsid w:val="00581889"/>
    <w:rsid w:val="00581AC7"/>
    <w:rsid w:val="005821CB"/>
    <w:rsid w:val="00583B43"/>
    <w:rsid w:val="00583B49"/>
    <w:rsid w:val="0058413B"/>
    <w:rsid w:val="005845E0"/>
    <w:rsid w:val="00585AE8"/>
    <w:rsid w:val="00585C3E"/>
    <w:rsid w:val="00586027"/>
    <w:rsid w:val="005864BA"/>
    <w:rsid w:val="00586EE4"/>
    <w:rsid w:val="00587329"/>
    <w:rsid w:val="005903F9"/>
    <w:rsid w:val="00592883"/>
    <w:rsid w:val="005932B6"/>
    <w:rsid w:val="0059332A"/>
    <w:rsid w:val="005A0033"/>
    <w:rsid w:val="005A03DC"/>
    <w:rsid w:val="005A127A"/>
    <w:rsid w:val="005A17EF"/>
    <w:rsid w:val="005A3B03"/>
    <w:rsid w:val="005A510A"/>
    <w:rsid w:val="005A6687"/>
    <w:rsid w:val="005A728F"/>
    <w:rsid w:val="005A777D"/>
    <w:rsid w:val="005B01B2"/>
    <w:rsid w:val="005B0260"/>
    <w:rsid w:val="005B0BB6"/>
    <w:rsid w:val="005B0BF2"/>
    <w:rsid w:val="005B33D1"/>
    <w:rsid w:val="005B3B21"/>
    <w:rsid w:val="005B3F5A"/>
    <w:rsid w:val="005B6B91"/>
    <w:rsid w:val="005B6F43"/>
    <w:rsid w:val="005B757E"/>
    <w:rsid w:val="005B7D9B"/>
    <w:rsid w:val="005C0B11"/>
    <w:rsid w:val="005C0D8C"/>
    <w:rsid w:val="005C15F2"/>
    <w:rsid w:val="005C16FF"/>
    <w:rsid w:val="005C2457"/>
    <w:rsid w:val="005C3BA5"/>
    <w:rsid w:val="005C3EB7"/>
    <w:rsid w:val="005C407C"/>
    <w:rsid w:val="005C4939"/>
    <w:rsid w:val="005C49B7"/>
    <w:rsid w:val="005C4A02"/>
    <w:rsid w:val="005C5DC5"/>
    <w:rsid w:val="005C5EB3"/>
    <w:rsid w:val="005C6C2B"/>
    <w:rsid w:val="005C73C8"/>
    <w:rsid w:val="005D0F49"/>
    <w:rsid w:val="005D14D7"/>
    <w:rsid w:val="005D2586"/>
    <w:rsid w:val="005D2A0A"/>
    <w:rsid w:val="005D3358"/>
    <w:rsid w:val="005D3FEB"/>
    <w:rsid w:val="005D473F"/>
    <w:rsid w:val="005D4826"/>
    <w:rsid w:val="005D69C1"/>
    <w:rsid w:val="005D72D6"/>
    <w:rsid w:val="005E151D"/>
    <w:rsid w:val="005E1806"/>
    <w:rsid w:val="005E1FAD"/>
    <w:rsid w:val="005E3E61"/>
    <w:rsid w:val="005E4C18"/>
    <w:rsid w:val="005E584C"/>
    <w:rsid w:val="005E593D"/>
    <w:rsid w:val="005E6EA6"/>
    <w:rsid w:val="005E7543"/>
    <w:rsid w:val="005F065A"/>
    <w:rsid w:val="005F2D8E"/>
    <w:rsid w:val="005F371C"/>
    <w:rsid w:val="005F3D6D"/>
    <w:rsid w:val="005F447B"/>
    <w:rsid w:val="005F484F"/>
    <w:rsid w:val="005F60DD"/>
    <w:rsid w:val="005F6395"/>
    <w:rsid w:val="005F7769"/>
    <w:rsid w:val="005F799C"/>
    <w:rsid w:val="00600189"/>
    <w:rsid w:val="0060037B"/>
    <w:rsid w:val="006006D4"/>
    <w:rsid w:val="00603AD3"/>
    <w:rsid w:val="00603D71"/>
    <w:rsid w:val="00605667"/>
    <w:rsid w:val="0060567E"/>
    <w:rsid w:val="006059CA"/>
    <w:rsid w:val="00605C08"/>
    <w:rsid w:val="0060699D"/>
    <w:rsid w:val="006077CD"/>
    <w:rsid w:val="00607926"/>
    <w:rsid w:val="00607BB4"/>
    <w:rsid w:val="00610647"/>
    <w:rsid w:val="00611418"/>
    <w:rsid w:val="00612387"/>
    <w:rsid w:val="00612ED9"/>
    <w:rsid w:val="00615811"/>
    <w:rsid w:val="00615D86"/>
    <w:rsid w:val="0062064C"/>
    <w:rsid w:val="0062087D"/>
    <w:rsid w:val="00620AAB"/>
    <w:rsid w:val="006213D1"/>
    <w:rsid w:val="0062194A"/>
    <w:rsid w:val="00622787"/>
    <w:rsid w:val="00622B0C"/>
    <w:rsid w:val="00622BD3"/>
    <w:rsid w:val="006235F2"/>
    <w:rsid w:val="00623783"/>
    <w:rsid w:val="00623ABA"/>
    <w:rsid w:val="00624780"/>
    <w:rsid w:val="00626ABE"/>
    <w:rsid w:val="00626E6C"/>
    <w:rsid w:val="006304E6"/>
    <w:rsid w:val="006316D6"/>
    <w:rsid w:val="00631981"/>
    <w:rsid w:val="00631E17"/>
    <w:rsid w:val="006335D5"/>
    <w:rsid w:val="00633963"/>
    <w:rsid w:val="006343A8"/>
    <w:rsid w:val="00634DFF"/>
    <w:rsid w:val="006350AB"/>
    <w:rsid w:val="006414D6"/>
    <w:rsid w:val="00641AAF"/>
    <w:rsid w:val="00642A58"/>
    <w:rsid w:val="00642DDF"/>
    <w:rsid w:val="00643E71"/>
    <w:rsid w:val="00644821"/>
    <w:rsid w:val="00645DA1"/>
    <w:rsid w:val="00646612"/>
    <w:rsid w:val="00647B69"/>
    <w:rsid w:val="00650718"/>
    <w:rsid w:val="0065148B"/>
    <w:rsid w:val="00651655"/>
    <w:rsid w:val="00651B42"/>
    <w:rsid w:val="00651F73"/>
    <w:rsid w:val="0065244E"/>
    <w:rsid w:val="00652610"/>
    <w:rsid w:val="00652AD9"/>
    <w:rsid w:val="00653138"/>
    <w:rsid w:val="00653667"/>
    <w:rsid w:val="00654671"/>
    <w:rsid w:val="006549EA"/>
    <w:rsid w:val="00654F87"/>
    <w:rsid w:val="00656BFB"/>
    <w:rsid w:val="006572CF"/>
    <w:rsid w:val="00657363"/>
    <w:rsid w:val="00660445"/>
    <w:rsid w:val="0066174F"/>
    <w:rsid w:val="00663487"/>
    <w:rsid w:val="0066415B"/>
    <w:rsid w:val="00664236"/>
    <w:rsid w:val="00664B57"/>
    <w:rsid w:val="00664CAA"/>
    <w:rsid w:val="00664F25"/>
    <w:rsid w:val="0067017D"/>
    <w:rsid w:val="00670A8E"/>
    <w:rsid w:val="00670F77"/>
    <w:rsid w:val="00676171"/>
    <w:rsid w:val="00676323"/>
    <w:rsid w:val="006770B5"/>
    <w:rsid w:val="00677353"/>
    <w:rsid w:val="00677A4B"/>
    <w:rsid w:val="006809FC"/>
    <w:rsid w:val="00681251"/>
    <w:rsid w:val="00682EEE"/>
    <w:rsid w:val="00682F7A"/>
    <w:rsid w:val="0068321F"/>
    <w:rsid w:val="00684097"/>
    <w:rsid w:val="00685596"/>
    <w:rsid w:val="00685E12"/>
    <w:rsid w:val="00686547"/>
    <w:rsid w:val="00686D6A"/>
    <w:rsid w:val="00687B88"/>
    <w:rsid w:val="00687F53"/>
    <w:rsid w:val="00687F88"/>
    <w:rsid w:val="0069009B"/>
    <w:rsid w:val="00690AF1"/>
    <w:rsid w:val="00691C08"/>
    <w:rsid w:val="0069210E"/>
    <w:rsid w:val="00692CDF"/>
    <w:rsid w:val="00692D87"/>
    <w:rsid w:val="00693A58"/>
    <w:rsid w:val="00693D7B"/>
    <w:rsid w:val="00694362"/>
    <w:rsid w:val="00694680"/>
    <w:rsid w:val="00694E0C"/>
    <w:rsid w:val="0069570B"/>
    <w:rsid w:val="0069577F"/>
    <w:rsid w:val="00695F18"/>
    <w:rsid w:val="006961DE"/>
    <w:rsid w:val="00696DD8"/>
    <w:rsid w:val="00697026"/>
    <w:rsid w:val="00697724"/>
    <w:rsid w:val="006A0A52"/>
    <w:rsid w:val="006A0AC2"/>
    <w:rsid w:val="006A17E0"/>
    <w:rsid w:val="006A1E6E"/>
    <w:rsid w:val="006A31DD"/>
    <w:rsid w:val="006A324F"/>
    <w:rsid w:val="006A42C5"/>
    <w:rsid w:val="006A462E"/>
    <w:rsid w:val="006A5B39"/>
    <w:rsid w:val="006A6A09"/>
    <w:rsid w:val="006A6D9D"/>
    <w:rsid w:val="006A7CAC"/>
    <w:rsid w:val="006B198D"/>
    <w:rsid w:val="006B36D7"/>
    <w:rsid w:val="006B393A"/>
    <w:rsid w:val="006B3B73"/>
    <w:rsid w:val="006B4023"/>
    <w:rsid w:val="006B50BE"/>
    <w:rsid w:val="006B58E9"/>
    <w:rsid w:val="006B5EB7"/>
    <w:rsid w:val="006B75A2"/>
    <w:rsid w:val="006B798F"/>
    <w:rsid w:val="006B7B2E"/>
    <w:rsid w:val="006C1872"/>
    <w:rsid w:val="006C4959"/>
    <w:rsid w:val="006C5C48"/>
    <w:rsid w:val="006C5D9D"/>
    <w:rsid w:val="006C6765"/>
    <w:rsid w:val="006C67F3"/>
    <w:rsid w:val="006C7F8A"/>
    <w:rsid w:val="006D0478"/>
    <w:rsid w:val="006D0841"/>
    <w:rsid w:val="006D0A13"/>
    <w:rsid w:val="006D1F07"/>
    <w:rsid w:val="006D2814"/>
    <w:rsid w:val="006D3FBA"/>
    <w:rsid w:val="006D4706"/>
    <w:rsid w:val="006D4AF2"/>
    <w:rsid w:val="006D585B"/>
    <w:rsid w:val="006D5E56"/>
    <w:rsid w:val="006D625C"/>
    <w:rsid w:val="006D725A"/>
    <w:rsid w:val="006D7466"/>
    <w:rsid w:val="006D77D3"/>
    <w:rsid w:val="006D7824"/>
    <w:rsid w:val="006D7B3F"/>
    <w:rsid w:val="006E2B5A"/>
    <w:rsid w:val="006E2B96"/>
    <w:rsid w:val="006E2F6A"/>
    <w:rsid w:val="006E3060"/>
    <w:rsid w:val="006E42A3"/>
    <w:rsid w:val="006E4A73"/>
    <w:rsid w:val="006E6020"/>
    <w:rsid w:val="006E623E"/>
    <w:rsid w:val="006F1197"/>
    <w:rsid w:val="006F168D"/>
    <w:rsid w:val="006F17B4"/>
    <w:rsid w:val="006F2BC4"/>
    <w:rsid w:val="006F3A8F"/>
    <w:rsid w:val="006F5CBF"/>
    <w:rsid w:val="006F6265"/>
    <w:rsid w:val="006F6B95"/>
    <w:rsid w:val="006F6E2D"/>
    <w:rsid w:val="006F7A66"/>
    <w:rsid w:val="006F7AB5"/>
    <w:rsid w:val="006F7E7B"/>
    <w:rsid w:val="007005DD"/>
    <w:rsid w:val="00700D1C"/>
    <w:rsid w:val="00700E85"/>
    <w:rsid w:val="00700E8C"/>
    <w:rsid w:val="00700FC8"/>
    <w:rsid w:val="00701300"/>
    <w:rsid w:val="00701584"/>
    <w:rsid w:val="00702566"/>
    <w:rsid w:val="007027D7"/>
    <w:rsid w:val="007027FE"/>
    <w:rsid w:val="00702FAF"/>
    <w:rsid w:val="007032E6"/>
    <w:rsid w:val="00704B7D"/>
    <w:rsid w:val="00705559"/>
    <w:rsid w:val="00706F06"/>
    <w:rsid w:val="007104E6"/>
    <w:rsid w:val="00710E88"/>
    <w:rsid w:val="00711272"/>
    <w:rsid w:val="00712B79"/>
    <w:rsid w:val="00712DB6"/>
    <w:rsid w:val="00712DFC"/>
    <w:rsid w:val="00713337"/>
    <w:rsid w:val="00713EA4"/>
    <w:rsid w:val="0071578C"/>
    <w:rsid w:val="00715BAC"/>
    <w:rsid w:val="00715D6A"/>
    <w:rsid w:val="007162A0"/>
    <w:rsid w:val="0071640E"/>
    <w:rsid w:val="007168E0"/>
    <w:rsid w:val="00716AD9"/>
    <w:rsid w:val="00716F92"/>
    <w:rsid w:val="007173A6"/>
    <w:rsid w:val="0072087E"/>
    <w:rsid w:val="00721044"/>
    <w:rsid w:val="0072132F"/>
    <w:rsid w:val="007220B9"/>
    <w:rsid w:val="00722A4B"/>
    <w:rsid w:val="00723738"/>
    <w:rsid w:val="00723BE7"/>
    <w:rsid w:val="0072426D"/>
    <w:rsid w:val="007251AE"/>
    <w:rsid w:val="00725481"/>
    <w:rsid w:val="00725829"/>
    <w:rsid w:val="00725ECE"/>
    <w:rsid w:val="0072643B"/>
    <w:rsid w:val="0072650D"/>
    <w:rsid w:val="00727138"/>
    <w:rsid w:val="00727E19"/>
    <w:rsid w:val="00730F45"/>
    <w:rsid w:val="00732273"/>
    <w:rsid w:val="007324AE"/>
    <w:rsid w:val="007326A6"/>
    <w:rsid w:val="00734B8D"/>
    <w:rsid w:val="0073530D"/>
    <w:rsid w:val="007368D7"/>
    <w:rsid w:val="00736C4F"/>
    <w:rsid w:val="00737435"/>
    <w:rsid w:val="007379A0"/>
    <w:rsid w:val="0074065E"/>
    <w:rsid w:val="0074070E"/>
    <w:rsid w:val="00743C34"/>
    <w:rsid w:val="00744342"/>
    <w:rsid w:val="0074556C"/>
    <w:rsid w:val="00746477"/>
    <w:rsid w:val="00746529"/>
    <w:rsid w:val="0075067C"/>
    <w:rsid w:val="007509AB"/>
    <w:rsid w:val="007510E0"/>
    <w:rsid w:val="00751A3E"/>
    <w:rsid w:val="007527C5"/>
    <w:rsid w:val="007534AB"/>
    <w:rsid w:val="00753EBD"/>
    <w:rsid w:val="00753FF9"/>
    <w:rsid w:val="00754754"/>
    <w:rsid w:val="00754908"/>
    <w:rsid w:val="00754D9F"/>
    <w:rsid w:val="00755262"/>
    <w:rsid w:val="00756687"/>
    <w:rsid w:val="0075685B"/>
    <w:rsid w:val="00756E8C"/>
    <w:rsid w:val="007604D7"/>
    <w:rsid w:val="0076098F"/>
    <w:rsid w:val="0076261E"/>
    <w:rsid w:val="00762B14"/>
    <w:rsid w:val="00762D64"/>
    <w:rsid w:val="00762FB1"/>
    <w:rsid w:val="007635D4"/>
    <w:rsid w:val="007650C5"/>
    <w:rsid w:val="00767439"/>
    <w:rsid w:val="007678B4"/>
    <w:rsid w:val="00767A18"/>
    <w:rsid w:val="007712FA"/>
    <w:rsid w:val="00771825"/>
    <w:rsid w:val="00772681"/>
    <w:rsid w:val="007733A6"/>
    <w:rsid w:val="0077374A"/>
    <w:rsid w:val="007743CE"/>
    <w:rsid w:val="00774B3E"/>
    <w:rsid w:val="007752E2"/>
    <w:rsid w:val="007757FD"/>
    <w:rsid w:val="007763AC"/>
    <w:rsid w:val="00776B4C"/>
    <w:rsid w:val="007770BD"/>
    <w:rsid w:val="0078048D"/>
    <w:rsid w:val="00780687"/>
    <w:rsid w:val="00780D46"/>
    <w:rsid w:val="00780ECF"/>
    <w:rsid w:val="00780FAA"/>
    <w:rsid w:val="007816AF"/>
    <w:rsid w:val="0078262E"/>
    <w:rsid w:val="00782ED2"/>
    <w:rsid w:val="0078499D"/>
    <w:rsid w:val="00784B42"/>
    <w:rsid w:val="00784DC3"/>
    <w:rsid w:val="00784F24"/>
    <w:rsid w:val="007854F4"/>
    <w:rsid w:val="0078613A"/>
    <w:rsid w:val="00786627"/>
    <w:rsid w:val="00786B1F"/>
    <w:rsid w:val="00787704"/>
    <w:rsid w:val="007879EF"/>
    <w:rsid w:val="00787A5D"/>
    <w:rsid w:val="007906EF"/>
    <w:rsid w:val="007918ED"/>
    <w:rsid w:val="00791A38"/>
    <w:rsid w:val="00791CF0"/>
    <w:rsid w:val="0079286D"/>
    <w:rsid w:val="00792E26"/>
    <w:rsid w:val="007935CA"/>
    <w:rsid w:val="00795190"/>
    <w:rsid w:val="00795456"/>
    <w:rsid w:val="0079586B"/>
    <w:rsid w:val="0079617E"/>
    <w:rsid w:val="007A0163"/>
    <w:rsid w:val="007A0845"/>
    <w:rsid w:val="007A1837"/>
    <w:rsid w:val="007A21CD"/>
    <w:rsid w:val="007A2F7C"/>
    <w:rsid w:val="007A2F7E"/>
    <w:rsid w:val="007A32D2"/>
    <w:rsid w:val="007A3647"/>
    <w:rsid w:val="007A36DA"/>
    <w:rsid w:val="007A3CC3"/>
    <w:rsid w:val="007A6AC4"/>
    <w:rsid w:val="007A78AC"/>
    <w:rsid w:val="007A7A8D"/>
    <w:rsid w:val="007B0450"/>
    <w:rsid w:val="007B04B0"/>
    <w:rsid w:val="007B0859"/>
    <w:rsid w:val="007B1F07"/>
    <w:rsid w:val="007B2417"/>
    <w:rsid w:val="007B38BA"/>
    <w:rsid w:val="007B38F2"/>
    <w:rsid w:val="007B3C5B"/>
    <w:rsid w:val="007B3E94"/>
    <w:rsid w:val="007B4407"/>
    <w:rsid w:val="007B5233"/>
    <w:rsid w:val="007B626A"/>
    <w:rsid w:val="007B63F9"/>
    <w:rsid w:val="007B6707"/>
    <w:rsid w:val="007B7DD6"/>
    <w:rsid w:val="007C060B"/>
    <w:rsid w:val="007C0B6D"/>
    <w:rsid w:val="007C0EA8"/>
    <w:rsid w:val="007C1587"/>
    <w:rsid w:val="007C3020"/>
    <w:rsid w:val="007C4C16"/>
    <w:rsid w:val="007C578C"/>
    <w:rsid w:val="007C5D18"/>
    <w:rsid w:val="007C605B"/>
    <w:rsid w:val="007C618C"/>
    <w:rsid w:val="007C6653"/>
    <w:rsid w:val="007C689E"/>
    <w:rsid w:val="007C6973"/>
    <w:rsid w:val="007C6A99"/>
    <w:rsid w:val="007C6C00"/>
    <w:rsid w:val="007C7BFF"/>
    <w:rsid w:val="007D0999"/>
    <w:rsid w:val="007D0AC3"/>
    <w:rsid w:val="007D0DFA"/>
    <w:rsid w:val="007D1C3C"/>
    <w:rsid w:val="007D23D3"/>
    <w:rsid w:val="007D2462"/>
    <w:rsid w:val="007D2FEF"/>
    <w:rsid w:val="007D3382"/>
    <w:rsid w:val="007D3438"/>
    <w:rsid w:val="007D4165"/>
    <w:rsid w:val="007D51BA"/>
    <w:rsid w:val="007D53A8"/>
    <w:rsid w:val="007D5EA0"/>
    <w:rsid w:val="007D74E5"/>
    <w:rsid w:val="007D7718"/>
    <w:rsid w:val="007E079C"/>
    <w:rsid w:val="007E095E"/>
    <w:rsid w:val="007E1976"/>
    <w:rsid w:val="007E199F"/>
    <w:rsid w:val="007E1F0F"/>
    <w:rsid w:val="007E2BA6"/>
    <w:rsid w:val="007E2CBC"/>
    <w:rsid w:val="007E471F"/>
    <w:rsid w:val="007E4916"/>
    <w:rsid w:val="007E4FF3"/>
    <w:rsid w:val="007E53AD"/>
    <w:rsid w:val="007E5881"/>
    <w:rsid w:val="007E59F0"/>
    <w:rsid w:val="007E5F38"/>
    <w:rsid w:val="007E68ED"/>
    <w:rsid w:val="007F023B"/>
    <w:rsid w:val="007F0F79"/>
    <w:rsid w:val="007F12E8"/>
    <w:rsid w:val="007F1456"/>
    <w:rsid w:val="007F2163"/>
    <w:rsid w:val="007F2545"/>
    <w:rsid w:val="007F30EB"/>
    <w:rsid w:val="007F3193"/>
    <w:rsid w:val="007F4737"/>
    <w:rsid w:val="007F4DFB"/>
    <w:rsid w:val="007F4FE9"/>
    <w:rsid w:val="007F6D0C"/>
    <w:rsid w:val="007F6E81"/>
    <w:rsid w:val="007F7E19"/>
    <w:rsid w:val="00801AC1"/>
    <w:rsid w:val="00801F08"/>
    <w:rsid w:val="008022B9"/>
    <w:rsid w:val="00803B97"/>
    <w:rsid w:val="008050EE"/>
    <w:rsid w:val="00805AB2"/>
    <w:rsid w:val="008109C7"/>
    <w:rsid w:val="00811039"/>
    <w:rsid w:val="00812FAB"/>
    <w:rsid w:val="008134E3"/>
    <w:rsid w:val="00813524"/>
    <w:rsid w:val="00814001"/>
    <w:rsid w:val="00814722"/>
    <w:rsid w:val="00814812"/>
    <w:rsid w:val="008177AE"/>
    <w:rsid w:val="00817ECB"/>
    <w:rsid w:val="008202B2"/>
    <w:rsid w:val="00820ADE"/>
    <w:rsid w:val="00820AE2"/>
    <w:rsid w:val="00820C32"/>
    <w:rsid w:val="0082134F"/>
    <w:rsid w:val="00821B89"/>
    <w:rsid w:val="00822BFB"/>
    <w:rsid w:val="00823911"/>
    <w:rsid w:val="0082405D"/>
    <w:rsid w:val="0082418A"/>
    <w:rsid w:val="00824B50"/>
    <w:rsid w:val="00824EA2"/>
    <w:rsid w:val="00825D7D"/>
    <w:rsid w:val="00825FBB"/>
    <w:rsid w:val="0082619E"/>
    <w:rsid w:val="0082625B"/>
    <w:rsid w:val="008266FD"/>
    <w:rsid w:val="00826EB5"/>
    <w:rsid w:val="00827E7A"/>
    <w:rsid w:val="00831FFF"/>
    <w:rsid w:val="00833201"/>
    <w:rsid w:val="0083364E"/>
    <w:rsid w:val="00833822"/>
    <w:rsid w:val="00833905"/>
    <w:rsid w:val="00834098"/>
    <w:rsid w:val="00835B2E"/>
    <w:rsid w:val="00835EBE"/>
    <w:rsid w:val="00836938"/>
    <w:rsid w:val="00836F98"/>
    <w:rsid w:val="00837A1B"/>
    <w:rsid w:val="00837BF6"/>
    <w:rsid w:val="008430AB"/>
    <w:rsid w:val="0084366B"/>
    <w:rsid w:val="00843A06"/>
    <w:rsid w:val="008441A7"/>
    <w:rsid w:val="00845223"/>
    <w:rsid w:val="00845321"/>
    <w:rsid w:val="00845B5B"/>
    <w:rsid w:val="0085039F"/>
    <w:rsid w:val="00850548"/>
    <w:rsid w:val="00850E87"/>
    <w:rsid w:val="00850F1C"/>
    <w:rsid w:val="008517B4"/>
    <w:rsid w:val="0085247B"/>
    <w:rsid w:val="00852C88"/>
    <w:rsid w:val="0085392E"/>
    <w:rsid w:val="008545E9"/>
    <w:rsid w:val="00855FEB"/>
    <w:rsid w:val="00856A0E"/>
    <w:rsid w:val="00856B12"/>
    <w:rsid w:val="00856B7B"/>
    <w:rsid w:val="008574A8"/>
    <w:rsid w:val="00860B72"/>
    <w:rsid w:val="00861E98"/>
    <w:rsid w:val="00862440"/>
    <w:rsid w:val="00862560"/>
    <w:rsid w:val="0086263D"/>
    <w:rsid w:val="00862B6F"/>
    <w:rsid w:val="00862D4E"/>
    <w:rsid w:val="00863290"/>
    <w:rsid w:val="008635DF"/>
    <w:rsid w:val="00864013"/>
    <w:rsid w:val="00864BDE"/>
    <w:rsid w:val="00866A77"/>
    <w:rsid w:val="0086724A"/>
    <w:rsid w:val="00867DA8"/>
    <w:rsid w:val="008709B3"/>
    <w:rsid w:val="00871132"/>
    <w:rsid w:val="00872E9C"/>
    <w:rsid w:val="00872FBF"/>
    <w:rsid w:val="00872FC6"/>
    <w:rsid w:val="00872FEA"/>
    <w:rsid w:val="008734A4"/>
    <w:rsid w:val="008738C8"/>
    <w:rsid w:val="008747B7"/>
    <w:rsid w:val="008760D5"/>
    <w:rsid w:val="00876736"/>
    <w:rsid w:val="0087683A"/>
    <w:rsid w:val="00877E0E"/>
    <w:rsid w:val="00880956"/>
    <w:rsid w:val="00880F09"/>
    <w:rsid w:val="00881687"/>
    <w:rsid w:val="0088227C"/>
    <w:rsid w:val="0088267F"/>
    <w:rsid w:val="00883E1E"/>
    <w:rsid w:val="00884ADC"/>
    <w:rsid w:val="00884F78"/>
    <w:rsid w:val="0088534C"/>
    <w:rsid w:val="00886583"/>
    <w:rsid w:val="008865BC"/>
    <w:rsid w:val="00887141"/>
    <w:rsid w:val="008903B1"/>
    <w:rsid w:val="00890550"/>
    <w:rsid w:val="0089157B"/>
    <w:rsid w:val="00892B0E"/>
    <w:rsid w:val="00892CC3"/>
    <w:rsid w:val="00893043"/>
    <w:rsid w:val="00894F58"/>
    <w:rsid w:val="008953CA"/>
    <w:rsid w:val="00895B3A"/>
    <w:rsid w:val="008964B6"/>
    <w:rsid w:val="00896C62"/>
    <w:rsid w:val="00897826"/>
    <w:rsid w:val="008A0CCC"/>
    <w:rsid w:val="008A110A"/>
    <w:rsid w:val="008A12CE"/>
    <w:rsid w:val="008A14D1"/>
    <w:rsid w:val="008A4033"/>
    <w:rsid w:val="008A462F"/>
    <w:rsid w:val="008A47B2"/>
    <w:rsid w:val="008A6157"/>
    <w:rsid w:val="008A70DB"/>
    <w:rsid w:val="008A7A84"/>
    <w:rsid w:val="008B0680"/>
    <w:rsid w:val="008B137D"/>
    <w:rsid w:val="008B2966"/>
    <w:rsid w:val="008B2AED"/>
    <w:rsid w:val="008B35A9"/>
    <w:rsid w:val="008B36C6"/>
    <w:rsid w:val="008B482E"/>
    <w:rsid w:val="008B5652"/>
    <w:rsid w:val="008B68EA"/>
    <w:rsid w:val="008B6B4F"/>
    <w:rsid w:val="008C0592"/>
    <w:rsid w:val="008C173E"/>
    <w:rsid w:val="008C20B0"/>
    <w:rsid w:val="008C22FC"/>
    <w:rsid w:val="008C28FF"/>
    <w:rsid w:val="008C2EF5"/>
    <w:rsid w:val="008C3F7D"/>
    <w:rsid w:val="008C4A5C"/>
    <w:rsid w:val="008C5265"/>
    <w:rsid w:val="008C64C9"/>
    <w:rsid w:val="008D0216"/>
    <w:rsid w:val="008D21B7"/>
    <w:rsid w:val="008D2207"/>
    <w:rsid w:val="008D2525"/>
    <w:rsid w:val="008D2890"/>
    <w:rsid w:val="008D2BFC"/>
    <w:rsid w:val="008D302C"/>
    <w:rsid w:val="008D3716"/>
    <w:rsid w:val="008D39EB"/>
    <w:rsid w:val="008D46CE"/>
    <w:rsid w:val="008D6480"/>
    <w:rsid w:val="008D698B"/>
    <w:rsid w:val="008D6A5E"/>
    <w:rsid w:val="008D6D4B"/>
    <w:rsid w:val="008D6DA2"/>
    <w:rsid w:val="008D736A"/>
    <w:rsid w:val="008D7372"/>
    <w:rsid w:val="008D79BC"/>
    <w:rsid w:val="008E039D"/>
    <w:rsid w:val="008E0EBA"/>
    <w:rsid w:val="008E10A3"/>
    <w:rsid w:val="008E1398"/>
    <w:rsid w:val="008E14D9"/>
    <w:rsid w:val="008E2FA8"/>
    <w:rsid w:val="008E3E53"/>
    <w:rsid w:val="008E7818"/>
    <w:rsid w:val="008F1297"/>
    <w:rsid w:val="008F17EF"/>
    <w:rsid w:val="008F1CB7"/>
    <w:rsid w:val="008F1CFE"/>
    <w:rsid w:val="008F21D3"/>
    <w:rsid w:val="008F2A0C"/>
    <w:rsid w:val="008F32EA"/>
    <w:rsid w:val="008F373B"/>
    <w:rsid w:val="008F4E21"/>
    <w:rsid w:val="008F52D3"/>
    <w:rsid w:val="008F6243"/>
    <w:rsid w:val="008F683B"/>
    <w:rsid w:val="008F6A96"/>
    <w:rsid w:val="008F6AA9"/>
    <w:rsid w:val="008F756A"/>
    <w:rsid w:val="008F7B60"/>
    <w:rsid w:val="0090104C"/>
    <w:rsid w:val="00901235"/>
    <w:rsid w:val="0090149D"/>
    <w:rsid w:val="00901B1C"/>
    <w:rsid w:val="009020A2"/>
    <w:rsid w:val="0090210B"/>
    <w:rsid w:val="009021FC"/>
    <w:rsid w:val="00903822"/>
    <w:rsid w:val="0090555A"/>
    <w:rsid w:val="009063BD"/>
    <w:rsid w:val="0090641A"/>
    <w:rsid w:val="00906A9D"/>
    <w:rsid w:val="00906D1C"/>
    <w:rsid w:val="00906F80"/>
    <w:rsid w:val="009073A1"/>
    <w:rsid w:val="00907F24"/>
    <w:rsid w:val="00910F08"/>
    <w:rsid w:val="009117FB"/>
    <w:rsid w:val="00911898"/>
    <w:rsid w:val="009118DB"/>
    <w:rsid w:val="0091475B"/>
    <w:rsid w:val="00914BA1"/>
    <w:rsid w:val="00916794"/>
    <w:rsid w:val="00916E2F"/>
    <w:rsid w:val="0092051E"/>
    <w:rsid w:val="00921446"/>
    <w:rsid w:val="00922DA4"/>
    <w:rsid w:val="00923029"/>
    <w:rsid w:val="0092348F"/>
    <w:rsid w:val="00923EB9"/>
    <w:rsid w:val="00924303"/>
    <w:rsid w:val="00924EAB"/>
    <w:rsid w:val="00927ECE"/>
    <w:rsid w:val="0093098E"/>
    <w:rsid w:val="00930A35"/>
    <w:rsid w:val="00930B3A"/>
    <w:rsid w:val="00931FD4"/>
    <w:rsid w:val="00932682"/>
    <w:rsid w:val="009326FB"/>
    <w:rsid w:val="00932739"/>
    <w:rsid w:val="00932E77"/>
    <w:rsid w:val="009338B8"/>
    <w:rsid w:val="00934E3F"/>
    <w:rsid w:val="00934F91"/>
    <w:rsid w:val="00935BA4"/>
    <w:rsid w:val="00936B19"/>
    <w:rsid w:val="00936CCB"/>
    <w:rsid w:val="00940736"/>
    <w:rsid w:val="009419D8"/>
    <w:rsid w:val="00941D41"/>
    <w:rsid w:val="009446BC"/>
    <w:rsid w:val="009458D7"/>
    <w:rsid w:val="00946226"/>
    <w:rsid w:val="009464A6"/>
    <w:rsid w:val="00946C55"/>
    <w:rsid w:val="00947301"/>
    <w:rsid w:val="00947697"/>
    <w:rsid w:val="00947C3A"/>
    <w:rsid w:val="00947D18"/>
    <w:rsid w:val="00951461"/>
    <w:rsid w:val="00951C73"/>
    <w:rsid w:val="00952DCF"/>
    <w:rsid w:val="00953701"/>
    <w:rsid w:val="00953E3E"/>
    <w:rsid w:val="0095412A"/>
    <w:rsid w:val="00956868"/>
    <w:rsid w:val="00956E13"/>
    <w:rsid w:val="00957DFE"/>
    <w:rsid w:val="00960166"/>
    <w:rsid w:val="00961DC0"/>
    <w:rsid w:val="00962158"/>
    <w:rsid w:val="0096251B"/>
    <w:rsid w:val="00962889"/>
    <w:rsid w:val="00963038"/>
    <w:rsid w:val="00965607"/>
    <w:rsid w:val="00965FA2"/>
    <w:rsid w:val="00966134"/>
    <w:rsid w:val="00966946"/>
    <w:rsid w:val="00966D54"/>
    <w:rsid w:val="00966F7C"/>
    <w:rsid w:val="009679E6"/>
    <w:rsid w:val="00967F3D"/>
    <w:rsid w:val="009721FE"/>
    <w:rsid w:val="0097226D"/>
    <w:rsid w:val="009725C2"/>
    <w:rsid w:val="009727C4"/>
    <w:rsid w:val="009735C2"/>
    <w:rsid w:val="0097482D"/>
    <w:rsid w:val="00975F86"/>
    <w:rsid w:val="00976937"/>
    <w:rsid w:val="00976B2A"/>
    <w:rsid w:val="009807E6"/>
    <w:rsid w:val="00981E12"/>
    <w:rsid w:val="00981F2F"/>
    <w:rsid w:val="00982A4C"/>
    <w:rsid w:val="00982CAE"/>
    <w:rsid w:val="00982E20"/>
    <w:rsid w:val="00983F3C"/>
    <w:rsid w:val="00984582"/>
    <w:rsid w:val="00984A43"/>
    <w:rsid w:val="00984D95"/>
    <w:rsid w:val="009878CC"/>
    <w:rsid w:val="00987AC0"/>
    <w:rsid w:val="00987CAB"/>
    <w:rsid w:val="00987FEE"/>
    <w:rsid w:val="0099073D"/>
    <w:rsid w:val="0099074A"/>
    <w:rsid w:val="00990D8A"/>
    <w:rsid w:val="00991CD8"/>
    <w:rsid w:val="00992630"/>
    <w:rsid w:val="00992EDC"/>
    <w:rsid w:val="00993562"/>
    <w:rsid w:val="00993574"/>
    <w:rsid w:val="00994AE8"/>
    <w:rsid w:val="00995C11"/>
    <w:rsid w:val="00995F36"/>
    <w:rsid w:val="00997309"/>
    <w:rsid w:val="00997ACE"/>
    <w:rsid w:val="009A0AD7"/>
    <w:rsid w:val="009A1C4B"/>
    <w:rsid w:val="009A3400"/>
    <w:rsid w:val="009A4014"/>
    <w:rsid w:val="009A411C"/>
    <w:rsid w:val="009A4AC4"/>
    <w:rsid w:val="009A531C"/>
    <w:rsid w:val="009A5EFF"/>
    <w:rsid w:val="009A6683"/>
    <w:rsid w:val="009B0AFD"/>
    <w:rsid w:val="009B1755"/>
    <w:rsid w:val="009B37BB"/>
    <w:rsid w:val="009B494A"/>
    <w:rsid w:val="009B5F5C"/>
    <w:rsid w:val="009B624E"/>
    <w:rsid w:val="009C00A3"/>
    <w:rsid w:val="009C2063"/>
    <w:rsid w:val="009C212C"/>
    <w:rsid w:val="009C2D66"/>
    <w:rsid w:val="009C32FA"/>
    <w:rsid w:val="009C5647"/>
    <w:rsid w:val="009C57BD"/>
    <w:rsid w:val="009C5B62"/>
    <w:rsid w:val="009C5BE5"/>
    <w:rsid w:val="009C5E08"/>
    <w:rsid w:val="009C6667"/>
    <w:rsid w:val="009C69FD"/>
    <w:rsid w:val="009C6C31"/>
    <w:rsid w:val="009C6E0C"/>
    <w:rsid w:val="009C6E89"/>
    <w:rsid w:val="009D12B6"/>
    <w:rsid w:val="009D1BD5"/>
    <w:rsid w:val="009D257B"/>
    <w:rsid w:val="009D342B"/>
    <w:rsid w:val="009D3CBB"/>
    <w:rsid w:val="009D4251"/>
    <w:rsid w:val="009D49F9"/>
    <w:rsid w:val="009D4C6F"/>
    <w:rsid w:val="009D554F"/>
    <w:rsid w:val="009D62D9"/>
    <w:rsid w:val="009D6E63"/>
    <w:rsid w:val="009D73EA"/>
    <w:rsid w:val="009D7BD5"/>
    <w:rsid w:val="009E0597"/>
    <w:rsid w:val="009E1A5E"/>
    <w:rsid w:val="009E1DA3"/>
    <w:rsid w:val="009E2D4A"/>
    <w:rsid w:val="009E302A"/>
    <w:rsid w:val="009E33AC"/>
    <w:rsid w:val="009E36EE"/>
    <w:rsid w:val="009E3B4E"/>
    <w:rsid w:val="009E3BA9"/>
    <w:rsid w:val="009E46CE"/>
    <w:rsid w:val="009E47EE"/>
    <w:rsid w:val="009E5297"/>
    <w:rsid w:val="009E5C15"/>
    <w:rsid w:val="009E6E67"/>
    <w:rsid w:val="009F085A"/>
    <w:rsid w:val="009F0AAB"/>
    <w:rsid w:val="009F10DB"/>
    <w:rsid w:val="009F14D4"/>
    <w:rsid w:val="009F1979"/>
    <w:rsid w:val="009F247F"/>
    <w:rsid w:val="009F2C64"/>
    <w:rsid w:val="009F3519"/>
    <w:rsid w:val="009F4425"/>
    <w:rsid w:val="009F4A66"/>
    <w:rsid w:val="009F5FBC"/>
    <w:rsid w:val="009F60C9"/>
    <w:rsid w:val="009F765C"/>
    <w:rsid w:val="00A00764"/>
    <w:rsid w:val="00A00F05"/>
    <w:rsid w:val="00A01244"/>
    <w:rsid w:val="00A0207F"/>
    <w:rsid w:val="00A0264B"/>
    <w:rsid w:val="00A02812"/>
    <w:rsid w:val="00A02BB4"/>
    <w:rsid w:val="00A0327E"/>
    <w:rsid w:val="00A03939"/>
    <w:rsid w:val="00A04795"/>
    <w:rsid w:val="00A05A06"/>
    <w:rsid w:val="00A065C2"/>
    <w:rsid w:val="00A068FD"/>
    <w:rsid w:val="00A071AC"/>
    <w:rsid w:val="00A100F9"/>
    <w:rsid w:val="00A10C03"/>
    <w:rsid w:val="00A115C8"/>
    <w:rsid w:val="00A11788"/>
    <w:rsid w:val="00A135BF"/>
    <w:rsid w:val="00A146A7"/>
    <w:rsid w:val="00A15791"/>
    <w:rsid w:val="00A15F81"/>
    <w:rsid w:val="00A16A5D"/>
    <w:rsid w:val="00A17581"/>
    <w:rsid w:val="00A178BD"/>
    <w:rsid w:val="00A20F24"/>
    <w:rsid w:val="00A218F4"/>
    <w:rsid w:val="00A232AD"/>
    <w:rsid w:val="00A24502"/>
    <w:rsid w:val="00A246A5"/>
    <w:rsid w:val="00A25E4F"/>
    <w:rsid w:val="00A27548"/>
    <w:rsid w:val="00A27722"/>
    <w:rsid w:val="00A27BA9"/>
    <w:rsid w:val="00A304A5"/>
    <w:rsid w:val="00A3059D"/>
    <w:rsid w:val="00A30F1F"/>
    <w:rsid w:val="00A33D6D"/>
    <w:rsid w:val="00A34739"/>
    <w:rsid w:val="00A35F95"/>
    <w:rsid w:val="00A360F8"/>
    <w:rsid w:val="00A365D3"/>
    <w:rsid w:val="00A36FD6"/>
    <w:rsid w:val="00A4052D"/>
    <w:rsid w:val="00A40AEA"/>
    <w:rsid w:val="00A40EDC"/>
    <w:rsid w:val="00A40F5B"/>
    <w:rsid w:val="00A420D3"/>
    <w:rsid w:val="00A4212D"/>
    <w:rsid w:val="00A42391"/>
    <w:rsid w:val="00A42643"/>
    <w:rsid w:val="00A43B13"/>
    <w:rsid w:val="00A44164"/>
    <w:rsid w:val="00A4495A"/>
    <w:rsid w:val="00A453E1"/>
    <w:rsid w:val="00A458B1"/>
    <w:rsid w:val="00A45E74"/>
    <w:rsid w:val="00A468B9"/>
    <w:rsid w:val="00A4739B"/>
    <w:rsid w:val="00A475E2"/>
    <w:rsid w:val="00A479BB"/>
    <w:rsid w:val="00A50135"/>
    <w:rsid w:val="00A5039E"/>
    <w:rsid w:val="00A50885"/>
    <w:rsid w:val="00A50CB4"/>
    <w:rsid w:val="00A51082"/>
    <w:rsid w:val="00A5132A"/>
    <w:rsid w:val="00A5281C"/>
    <w:rsid w:val="00A54B8C"/>
    <w:rsid w:val="00A55FEF"/>
    <w:rsid w:val="00A5653A"/>
    <w:rsid w:val="00A56913"/>
    <w:rsid w:val="00A57030"/>
    <w:rsid w:val="00A57A37"/>
    <w:rsid w:val="00A57C50"/>
    <w:rsid w:val="00A602FE"/>
    <w:rsid w:val="00A606EA"/>
    <w:rsid w:val="00A60D80"/>
    <w:rsid w:val="00A613C2"/>
    <w:rsid w:val="00A6165B"/>
    <w:rsid w:val="00A617EC"/>
    <w:rsid w:val="00A6337A"/>
    <w:rsid w:val="00A6338F"/>
    <w:rsid w:val="00A63E3A"/>
    <w:rsid w:val="00A63F61"/>
    <w:rsid w:val="00A6406E"/>
    <w:rsid w:val="00A640F7"/>
    <w:rsid w:val="00A64461"/>
    <w:rsid w:val="00A64A36"/>
    <w:rsid w:val="00A64E6C"/>
    <w:rsid w:val="00A64F24"/>
    <w:rsid w:val="00A65234"/>
    <w:rsid w:val="00A65399"/>
    <w:rsid w:val="00A65FAE"/>
    <w:rsid w:val="00A67737"/>
    <w:rsid w:val="00A707B6"/>
    <w:rsid w:val="00A70A85"/>
    <w:rsid w:val="00A70D89"/>
    <w:rsid w:val="00A717CB"/>
    <w:rsid w:val="00A71E1F"/>
    <w:rsid w:val="00A72D75"/>
    <w:rsid w:val="00A72E5A"/>
    <w:rsid w:val="00A73361"/>
    <w:rsid w:val="00A753DE"/>
    <w:rsid w:val="00A75BA4"/>
    <w:rsid w:val="00A75D8B"/>
    <w:rsid w:val="00A75ECD"/>
    <w:rsid w:val="00A7714A"/>
    <w:rsid w:val="00A77984"/>
    <w:rsid w:val="00A77C63"/>
    <w:rsid w:val="00A80C93"/>
    <w:rsid w:val="00A8100B"/>
    <w:rsid w:val="00A81641"/>
    <w:rsid w:val="00A81CA1"/>
    <w:rsid w:val="00A82FB6"/>
    <w:rsid w:val="00A834E2"/>
    <w:rsid w:val="00A8375E"/>
    <w:rsid w:val="00A83B4F"/>
    <w:rsid w:val="00A83FB0"/>
    <w:rsid w:val="00A84B5D"/>
    <w:rsid w:val="00A85C86"/>
    <w:rsid w:val="00A85F4B"/>
    <w:rsid w:val="00A9166B"/>
    <w:rsid w:val="00A91D33"/>
    <w:rsid w:val="00A921B5"/>
    <w:rsid w:val="00A924AC"/>
    <w:rsid w:val="00A92F37"/>
    <w:rsid w:val="00A932CB"/>
    <w:rsid w:val="00A95040"/>
    <w:rsid w:val="00A95EB5"/>
    <w:rsid w:val="00A95FAA"/>
    <w:rsid w:val="00A9607F"/>
    <w:rsid w:val="00A9658D"/>
    <w:rsid w:val="00A96A6E"/>
    <w:rsid w:val="00A96BA5"/>
    <w:rsid w:val="00A97A80"/>
    <w:rsid w:val="00AA0924"/>
    <w:rsid w:val="00AA0EC1"/>
    <w:rsid w:val="00AA15DA"/>
    <w:rsid w:val="00AA19B8"/>
    <w:rsid w:val="00AA1F53"/>
    <w:rsid w:val="00AA2210"/>
    <w:rsid w:val="00AA247B"/>
    <w:rsid w:val="00AA37D5"/>
    <w:rsid w:val="00AA4D13"/>
    <w:rsid w:val="00AA5232"/>
    <w:rsid w:val="00AA5341"/>
    <w:rsid w:val="00AA5D6E"/>
    <w:rsid w:val="00AA5FD6"/>
    <w:rsid w:val="00AA655C"/>
    <w:rsid w:val="00AA661E"/>
    <w:rsid w:val="00AA6663"/>
    <w:rsid w:val="00AA672F"/>
    <w:rsid w:val="00AA6FDD"/>
    <w:rsid w:val="00AA73D7"/>
    <w:rsid w:val="00AA79C1"/>
    <w:rsid w:val="00AA7FD1"/>
    <w:rsid w:val="00AB0177"/>
    <w:rsid w:val="00AB0733"/>
    <w:rsid w:val="00AB0ED6"/>
    <w:rsid w:val="00AB1C07"/>
    <w:rsid w:val="00AB1F42"/>
    <w:rsid w:val="00AB2222"/>
    <w:rsid w:val="00AB26DB"/>
    <w:rsid w:val="00AB2E05"/>
    <w:rsid w:val="00AB3155"/>
    <w:rsid w:val="00AB44AB"/>
    <w:rsid w:val="00AB545D"/>
    <w:rsid w:val="00AB55C1"/>
    <w:rsid w:val="00AB598F"/>
    <w:rsid w:val="00AB6AA0"/>
    <w:rsid w:val="00AC00BA"/>
    <w:rsid w:val="00AC0367"/>
    <w:rsid w:val="00AC0E9F"/>
    <w:rsid w:val="00AC39F7"/>
    <w:rsid w:val="00AC3A21"/>
    <w:rsid w:val="00AC546B"/>
    <w:rsid w:val="00AC5AD5"/>
    <w:rsid w:val="00AC626D"/>
    <w:rsid w:val="00AC63EF"/>
    <w:rsid w:val="00AC6A10"/>
    <w:rsid w:val="00AC73CD"/>
    <w:rsid w:val="00AD067B"/>
    <w:rsid w:val="00AD06BF"/>
    <w:rsid w:val="00AD1AE8"/>
    <w:rsid w:val="00AD1FC4"/>
    <w:rsid w:val="00AD2678"/>
    <w:rsid w:val="00AD4290"/>
    <w:rsid w:val="00AD507F"/>
    <w:rsid w:val="00AD5537"/>
    <w:rsid w:val="00AD5B67"/>
    <w:rsid w:val="00AD6649"/>
    <w:rsid w:val="00AE0379"/>
    <w:rsid w:val="00AE0CC7"/>
    <w:rsid w:val="00AE1075"/>
    <w:rsid w:val="00AE1666"/>
    <w:rsid w:val="00AE16BC"/>
    <w:rsid w:val="00AE190C"/>
    <w:rsid w:val="00AE209C"/>
    <w:rsid w:val="00AE356C"/>
    <w:rsid w:val="00AE3EFE"/>
    <w:rsid w:val="00AE460C"/>
    <w:rsid w:val="00AE4738"/>
    <w:rsid w:val="00AE4CE6"/>
    <w:rsid w:val="00AE4D27"/>
    <w:rsid w:val="00AE5DFD"/>
    <w:rsid w:val="00AE6018"/>
    <w:rsid w:val="00AE6D63"/>
    <w:rsid w:val="00AE6D96"/>
    <w:rsid w:val="00AE740E"/>
    <w:rsid w:val="00AF0701"/>
    <w:rsid w:val="00AF16DD"/>
    <w:rsid w:val="00AF230D"/>
    <w:rsid w:val="00AF3511"/>
    <w:rsid w:val="00AF5A46"/>
    <w:rsid w:val="00AF5AF3"/>
    <w:rsid w:val="00AF5C5D"/>
    <w:rsid w:val="00AF5F58"/>
    <w:rsid w:val="00AF6223"/>
    <w:rsid w:val="00AF7886"/>
    <w:rsid w:val="00B00056"/>
    <w:rsid w:val="00B0120C"/>
    <w:rsid w:val="00B0131F"/>
    <w:rsid w:val="00B01998"/>
    <w:rsid w:val="00B019F1"/>
    <w:rsid w:val="00B02309"/>
    <w:rsid w:val="00B02C1D"/>
    <w:rsid w:val="00B03040"/>
    <w:rsid w:val="00B033F4"/>
    <w:rsid w:val="00B03F59"/>
    <w:rsid w:val="00B050A9"/>
    <w:rsid w:val="00B053A2"/>
    <w:rsid w:val="00B05DA1"/>
    <w:rsid w:val="00B06421"/>
    <w:rsid w:val="00B10462"/>
    <w:rsid w:val="00B113A3"/>
    <w:rsid w:val="00B1331A"/>
    <w:rsid w:val="00B142AC"/>
    <w:rsid w:val="00B144CD"/>
    <w:rsid w:val="00B151CF"/>
    <w:rsid w:val="00B1560B"/>
    <w:rsid w:val="00B168C7"/>
    <w:rsid w:val="00B1710D"/>
    <w:rsid w:val="00B17B2D"/>
    <w:rsid w:val="00B17D4B"/>
    <w:rsid w:val="00B20C25"/>
    <w:rsid w:val="00B211EF"/>
    <w:rsid w:val="00B213CD"/>
    <w:rsid w:val="00B232EB"/>
    <w:rsid w:val="00B23AD6"/>
    <w:rsid w:val="00B23ECF"/>
    <w:rsid w:val="00B2487B"/>
    <w:rsid w:val="00B24C51"/>
    <w:rsid w:val="00B256EF"/>
    <w:rsid w:val="00B25773"/>
    <w:rsid w:val="00B25C6E"/>
    <w:rsid w:val="00B25E79"/>
    <w:rsid w:val="00B26C2E"/>
    <w:rsid w:val="00B307D9"/>
    <w:rsid w:val="00B3125D"/>
    <w:rsid w:val="00B31DAF"/>
    <w:rsid w:val="00B341CD"/>
    <w:rsid w:val="00B343CC"/>
    <w:rsid w:val="00B35AB4"/>
    <w:rsid w:val="00B36929"/>
    <w:rsid w:val="00B36AA7"/>
    <w:rsid w:val="00B36B78"/>
    <w:rsid w:val="00B36DB3"/>
    <w:rsid w:val="00B37011"/>
    <w:rsid w:val="00B37057"/>
    <w:rsid w:val="00B378D1"/>
    <w:rsid w:val="00B419BF"/>
    <w:rsid w:val="00B41FB6"/>
    <w:rsid w:val="00B43303"/>
    <w:rsid w:val="00B434DA"/>
    <w:rsid w:val="00B435C0"/>
    <w:rsid w:val="00B43E7D"/>
    <w:rsid w:val="00B444C7"/>
    <w:rsid w:val="00B45211"/>
    <w:rsid w:val="00B453EA"/>
    <w:rsid w:val="00B46517"/>
    <w:rsid w:val="00B46A39"/>
    <w:rsid w:val="00B470E0"/>
    <w:rsid w:val="00B502B7"/>
    <w:rsid w:val="00B50BBB"/>
    <w:rsid w:val="00B51695"/>
    <w:rsid w:val="00B5286A"/>
    <w:rsid w:val="00B53DC7"/>
    <w:rsid w:val="00B53F25"/>
    <w:rsid w:val="00B54091"/>
    <w:rsid w:val="00B543BD"/>
    <w:rsid w:val="00B54E2D"/>
    <w:rsid w:val="00B55087"/>
    <w:rsid w:val="00B5552D"/>
    <w:rsid w:val="00B55D15"/>
    <w:rsid w:val="00B560DC"/>
    <w:rsid w:val="00B56B21"/>
    <w:rsid w:val="00B5768E"/>
    <w:rsid w:val="00B57E76"/>
    <w:rsid w:val="00B6066D"/>
    <w:rsid w:val="00B613C3"/>
    <w:rsid w:val="00B61FF9"/>
    <w:rsid w:val="00B62B36"/>
    <w:rsid w:val="00B63FFA"/>
    <w:rsid w:val="00B64C69"/>
    <w:rsid w:val="00B65066"/>
    <w:rsid w:val="00B65B67"/>
    <w:rsid w:val="00B65D42"/>
    <w:rsid w:val="00B66625"/>
    <w:rsid w:val="00B678E1"/>
    <w:rsid w:val="00B7236F"/>
    <w:rsid w:val="00B733D3"/>
    <w:rsid w:val="00B74068"/>
    <w:rsid w:val="00B7539D"/>
    <w:rsid w:val="00B75626"/>
    <w:rsid w:val="00B7581F"/>
    <w:rsid w:val="00B766DA"/>
    <w:rsid w:val="00B77544"/>
    <w:rsid w:val="00B80216"/>
    <w:rsid w:val="00B8069A"/>
    <w:rsid w:val="00B80C8D"/>
    <w:rsid w:val="00B84373"/>
    <w:rsid w:val="00B847C1"/>
    <w:rsid w:val="00B859CD"/>
    <w:rsid w:val="00B85C19"/>
    <w:rsid w:val="00B85D02"/>
    <w:rsid w:val="00B868E9"/>
    <w:rsid w:val="00B87D83"/>
    <w:rsid w:val="00B905CC"/>
    <w:rsid w:val="00B90848"/>
    <w:rsid w:val="00B9086E"/>
    <w:rsid w:val="00B90C7B"/>
    <w:rsid w:val="00B919EB"/>
    <w:rsid w:val="00B933C6"/>
    <w:rsid w:val="00B947F1"/>
    <w:rsid w:val="00B955CB"/>
    <w:rsid w:val="00B96286"/>
    <w:rsid w:val="00B96570"/>
    <w:rsid w:val="00B96DC3"/>
    <w:rsid w:val="00BA1B65"/>
    <w:rsid w:val="00BA3200"/>
    <w:rsid w:val="00BA4255"/>
    <w:rsid w:val="00BA6D4B"/>
    <w:rsid w:val="00BA75E9"/>
    <w:rsid w:val="00BB01C7"/>
    <w:rsid w:val="00BB14E9"/>
    <w:rsid w:val="00BB200C"/>
    <w:rsid w:val="00BB3C1A"/>
    <w:rsid w:val="00BB3F17"/>
    <w:rsid w:val="00BB4D55"/>
    <w:rsid w:val="00BB563C"/>
    <w:rsid w:val="00BB5DC5"/>
    <w:rsid w:val="00BB6474"/>
    <w:rsid w:val="00BB6632"/>
    <w:rsid w:val="00BC1261"/>
    <w:rsid w:val="00BC1589"/>
    <w:rsid w:val="00BC1FA2"/>
    <w:rsid w:val="00BC246E"/>
    <w:rsid w:val="00BC4534"/>
    <w:rsid w:val="00BC4D25"/>
    <w:rsid w:val="00BC4E6F"/>
    <w:rsid w:val="00BC5824"/>
    <w:rsid w:val="00BC6754"/>
    <w:rsid w:val="00BC6B4A"/>
    <w:rsid w:val="00BC72B0"/>
    <w:rsid w:val="00BC7535"/>
    <w:rsid w:val="00BC7A91"/>
    <w:rsid w:val="00BC7EA7"/>
    <w:rsid w:val="00BD0265"/>
    <w:rsid w:val="00BD1792"/>
    <w:rsid w:val="00BD1BAB"/>
    <w:rsid w:val="00BD4269"/>
    <w:rsid w:val="00BD45CB"/>
    <w:rsid w:val="00BD46C5"/>
    <w:rsid w:val="00BD46D0"/>
    <w:rsid w:val="00BD4793"/>
    <w:rsid w:val="00BD57ED"/>
    <w:rsid w:val="00BD58E1"/>
    <w:rsid w:val="00BD6205"/>
    <w:rsid w:val="00BD70CB"/>
    <w:rsid w:val="00BD79BA"/>
    <w:rsid w:val="00BE06E8"/>
    <w:rsid w:val="00BE0B6B"/>
    <w:rsid w:val="00BE2389"/>
    <w:rsid w:val="00BE2D3F"/>
    <w:rsid w:val="00BE3A5A"/>
    <w:rsid w:val="00BE4D7A"/>
    <w:rsid w:val="00BE507E"/>
    <w:rsid w:val="00BE5587"/>
    <w:rsid w:val="00BE6244"/>
    <w:rsid w:val="00BE6C00"/>
    <w:rsid w:val="00BE72B6"/>
    <w:rsid w:val="00BE78A0"/>
    <w:rsid w:val="00BF0711"/>
    <w:rsid w:val="00BF0CB3"/>
    <w:rsid w:val="00BF1283"/>
    <w:rsid w:val="00BF170F"/>
    <w:rsid w:val="00BF29D2"/>
    <w:rsid w:val="00BF3EF6"/>
    <w:rsid w:val="00BF3F52"/>
    <w:rsid w:val="00BF52CB"/>
    <w:rsid w:val="00BF5F22"/>
    <w:rsid w:val="00BF6903"/>
    <w:rsid w:val="00BF6AAD"/>
    <w:rsid w:val="00BF6DD1"/>
    <w:rsid w:val="00C0140D"/>
    <w:rsid w:val="00C03815"/>
    <w:rsid w:val="00C058FB"/>
    <w:rsid w:val="00C059AA"/>
    <w:rsid w:val="00C060D0"/>
    <w:rsid w:val="00C06734"/>
    <w:rsid w:val="00C0698B"/>
    <w:rsid w:val="00C06CF7"/>
    <w:rsid w:val="00C06F6E"/>
    <w:rsid w:val="00C077E3"/>
    <w:rsid w:val="00C103DA"/>
    <w:rsid w:val="00C105E2"/>
    <w:rsid w:val="00C10BE4"/>
    <w:rsid w:val="00C110FE"/>
    <w:rsid w:val="00C112CE"/>
    <w:rsid w:val="00C11C0D"/>
    <w:rsid w:val="00C11C50"/>
    <w:rsid w:val="00C126B9"/>
    <w:rsid w:val="00C13276"/>
    <w:rsid w:val="00C13BA6"/>
    <w:rsid w:val="00C15015"/>
    <w:rsid w:val="00C15379"/>
    <w:rsid w:val="00C15779"/>
    <w:rsid w:val="00C15EF0"/>
    <w:rsid w:val="00C179D9"/>
    <w:rsid w:val="00C20046"/>
    <w:rsid w:val="00C2034B"/>
    <w:rsid w:val="00C216EE"/>
    <w:rsid w:val="00C21D8D"/>
    <w:rsid w:val="00C2291F"/>
    <w:rsid w:val="00C24299"/>
    <w:rsid w:val="00C2528A"/>
    <w:rsid w:val="00C258E1"/>
    <w:rsid w:val="00C25D77"/>
    <w:rsid w:val="00C25FC8"/>
    <w:rsid w:val="00C26D3A"/>
    <w:rsid w:val="00C27845"/>
    <w:rsid w:val="00C27B8B"/>
    <w:rsid w:val="00C311DC"/>
    <w:rsid w:val="00C318DD"/>
    <w:rsid w:val="00C320CD"/>
    <w:rsid w:val="00C3223F"/>
    <w:rsid w:val="00C329C5"/>
    <w:rsid w:val="00C32D0D"/>
    <w:rsid w:val="00C338A5"/>
    <w:rsid w:val="00C3422D"/>
    <w:rsid w:val="00C347DF"/>
    <w:rsid w:val="00C355A6"/>
    <w:rsid w:val="00C35FA1"/>
    <w:rsid w:val="00C36333"/>
    <w:rsid w:val="00C37C25"/>
    <w:rsid w:val="00C37CD9"/>
    <w:rsid w:val="00C409CA"/>
    <w:rsid w:val="00C41C94"/>
    <w:rsid w:val="00C4252C"/>
    <w:rsid w:val="00C44F8A"/>
    <w:rsid w:val="00C45A74"/>
    <w:rsid w:val="00C45F09"/>
    <w:rsid w:val="00C45F62"/>
    <w:rsid w:val="00C46481"/>
    <w:rsid w:val="00C46558"/>
    <w:rsid w:val="00C4750D"/>
    <w:rsid w:val="00C5000C"/>
    <w:rsid w:val="00C5060B"/>
    <w:rsid w:val="00C50DF5"/>
    <w:rsid w:val="00C51B4C"/>
    <w:rsid w:val="00C54B0C"/>
    <w:rsid w:val="00C553FF"/>
    <w:rsid w:val="00C55446"/>
    <w:rsid w:val="00C56BB4"/>
    <w:rsid w:val="00C56C91"/>
    <w:rsid w:val="00C56CA0"/>
    <w:rsid w:val="00C5716A"/>
    <w:rsid w:val="00C57ACD"/>
    <w:rsid w:val="00C57DF7"/>
    <w:rsid w:val="00C60048"/>
    <w:rsid w:val="00C60495"/>
    <w:rsid w:val="00C61553"/>
    <w:rsid w:val="00C6167F"/>
    <w:rsid w:val="00C63DDC"/>
    <w:rsid w:val="00C643B9"/>
    <w:rsid w:val="00C645EB"/>
    <w:rsid w:val="00C64EFB"/>
    <w:rsid w:val="00C67380"/>
    <w:rsid w:val="00C67ADC"/>
    <w:rsid w:val="00C67EF4"/>
    <w:rsid w:val="00C70188"/>
    <w:rsid w:val="00C70398"/>
    <w:rsid w:val="00C70B19"/>
    <w:rsid w:val="00C71458"/>
    <w:rsid w:val="00C7269F"/>
    <w:rsid w:val="00C72BF6"/>
    <w:rsid w:val="00C73B51"/>
    <w:rsid w:val="00C73C20"/>
    <w:rsid w:val="00C75748"/>
    <w:rsid w:val="00C75846"/>
    <w:rsid w:val="00C76A33"/>
    <w:rsid w:val="00C77158"/>
    <w:rsid w:val="00C77C35"/>
    <w:rsid w:val="00C80060"/>
    <w:rsid w:val="00C80A39"/>
    <w:rsid w:val="00C80C5D"/>
    <w:rsid w:val="00C80E36"/>
    <w:rsid w:val="00C8107C"/>
    <w:rsid w:val="00C81607"/>
    <w:rsid w:val="00C81901"/>
    <w:rsid w:val="00C82FD4"/>
    <w:rsid w:val="00C8314D"/>
    <w:rsid w:val="00C8354A"/>
    <w:rsid w:val="00C840EB"/>
    <w:rsid w:val="00C8456E"/>
    <w:rsid w:val="00C84651"/>
    <w:rsid w:val="00C8626E"/>
    <w:rsid w:val="00C862D2"/>
    <w:rsid w:val="00C876E6"/>
    <w:rsid w:val="00C87933"/>
    <w:rsid w:val="00C87C57"/>
    <w:rsid w:val="00C87D81"/>
    <w:rsid w:val="00C90213"/>
    <w:rsid w:val="00C90E0B"/>
    <w:rsid w:val="00C90F2B"/>
    <w:rsid w:val="00C91986"/>
    <w:rsid w:val="00C92697"/>
    <w:rsid w:val="00C92C92"/>
    <w:rsid w:val="00C92D6F"/>
    <w:rsid w:val="00C93B1E"/>
    <w:rsid w:val="00C93BDB"/>
    <w:rsid w:val="00C9469A"/>
    <w:rsid w:val="00C95274"/>
    <w:rsid w:val="00C95466"/>
    <w:rsid w:val="00C95DA7"/>
    <w:rsid w:val="00C960FE"/>
    <w:rsid w:val="00C96860"/>
    <w:rsid w:val="00C97305"/>
    <w:rsid w:val="00C9748B"/>
    <w:rsid w:val="00CA0074"/>
    <w:rsid w:val="00CA0712"/>
    <w:rsid w:val="00CA1DD8"/>
    <w:rsid w:val="00CA2E45"/>
    <w:rsid w:val="00CA35AD"/>
    <w:rsid w:val="00CA4874"/>
    <w:rsid w:val="00CA57C2"/>
    <w:rsid w:val="00CA6A43"/>
    <w:rsid w:val="00CA7BA2"/>
    <w:rsid w:val="00CB0F0B"/>
    <w:rsid w:val="00CB12C4"/>
    <w:rsid w:val="00CB18A1"/>
    <w:rsid w:val="00CB1EBD"/>
    <w:rsid w:val="00CB322E"/>
    <w:rsid w:val="00CB3FBC"/>
    <w:rsid w:val="00CB4ECA"/>
    <w:rsid w:val="00CB61CB"/>
    <w:rsid w:val="00CB7372"/>
    <w:rsid w:val="00CB74C3"/>
    <w:rsid w:val="00CC012E"/>
    <w:rsid w:val="00CC030D"/>
    <w:rsid w:val="00CC131E"/>
    <w:rsid w:val="00CC1A6D"/>
    <w:rsid w:val="00CC1C6B"/>
    <w:rsid w:val="00CC2309"/>
    <w:rsid w:val="00CC29E6"/>
    <w:rsid w:val="00CC2AD1"/>
    <w:rsid w:val="00CC3E03"/>
    <w:rsid w:val="00CC3FE3"/>
    <w:rsid w:val="00CC5092"/>
    <w:rsid w:val="00CC5E22"/>
    <w:rsid w:val="00CC6A1F"/>
    <w:rsid w:val="00CC6A26"/>
    <w:rsid w:val="00CC70F7"/>
    <w:rsid w:val="00CC7D6C"/>
    <w:rsid w:val="00CD0712"/>
    <w:rsid w:val="00CD13DE"/>
    <w:rsid w:val="00CD21F9"/>
    <w:rsid w:val="00CD3218"/>
    <w:rsid w:val="00CD36A1"/>
    <w:rsid w:val="00CD3A01"/>
    <w:rsid w:val="00CD40E6"/>
    <w:rsid w:val="00CD53EE"/>
    <w:rsid w:val="00CD6140"/>
    <w:rsid w:val="00CD6619"/>
    <w:rsid w:val="00CD6650"/>
    <w:rsid w:val="00CD68E5"/>
    <w:rsid w:val="00CD782A"/>
    <w:rsid w:val="00CE01C8"/>
    <w:rsid w:val="00CE1032"/>
    <w:rsid w:val="00CE14F6"/>
    <w:rsid w:val="00CE1675"/>
    <w:rsid w:val="00CE1728"/>
    <w:rsid w:val="00CE224F"/>
    <w:rsid w:val="00CE2EA9"/>
    <w:rsid w:val="00CE44E1"/>
    <w:rsid w:val="00CE4749"/>
    <w:rsid w:val="00CE49DC"/>
    <w:rsid w:val="00CE5506"/>
    <w:rsid w:val="00CE61A8"/>
    <w:rsid w:val="00CE6E06"/>
    <w:rsid w:val="00CE7A66"/>
    <w:rsid w:val="00CE7F5E"/>
    <w:rsid w:val="00CF1DAB"/>
    <w:rsid w:val="00CF2F0E"/>
    <w:rsid w:val="00CF3734"/>
    <w:rsid w:val="00CF3740"/>
    <w:rsid w:val="00CF4D6D"/>
    <w:rsid w:val="00CF5A18"/>
    <w:rsid w:val="00CF6EDF"/>
    <w:rsid w:val="00D00647"/>
    <w:rsid w:val="00D00E2F"/>
    <w:rsid w:val="00D0192C"/>
    <w:rsid w:val="00D0228C"/>
    <w:rsid w:val="00D02AE6"/>
    <w:rsid w:val="00D03AFC"/>
    <w:rsid w:val="00D04469"/>
    <w:rsid w:val="00D04D00"/>
    <w:rsid w:val="00D04ED6"/>
    <w:rsid w:val="00D0516D"/>
    <w:rsid w:val="00D05642"/>
    <w:rsid w:val="00D0590A"/>
    <w:rsid w:val="00D0669A"/>
    <w:rsid w:val="00D079FA"/>
    <w:rsid w:val="00D10586"/>
    <w:rsid w:val="00D10682"/>
    <w:rsid w:val="00D10B44"/>
    <w:rsid w:val="00D10C4E"/>
    <w:rsid w:val="00D1118C"/>
    <w:rsid w:val="00D11664"/>
    <w:rsid w:val="00D12D3F"/>
    <w:rsid w:val="00D134B7"/>
    <w:rsid w:val="00D13DB5"/>
    <w:rsid w:val="00D145A4"/>
    <w:rsid w:val="00D14C9D"/>
    <w:rsid w:val="00D16BF8"/>
    <w:rsid w:val="00D16F10"/>
    <w:rsid w:val="00D174DB"/>
    <w:rsid w:val="00D209E6"/>
    <w:rsid w:val="00D21BD1"/>
    <w:rsid w:val="00D22546"/>
    <w:rsid w:val="00D22E4E"/>
    <w:rsid w:val="00D22E65"/>
    <w:rsid w:val="00D230EA"/>
    <w:rsid w:val="00D23D3F"/>
    <w:rsid w:val="00D24211"/>
    <w:rsid w:val="00D2448D"/>
    <w:rsid w:val="00D26CAF"/>
    <w:rsid w:val="00D2781C"/>
    <w:rsid w:val="00D31126"/>
    <w:rsid w:val="00D319AF"/>
    <w:rsid w:val="00D3377E"/>
    <w:rsid w:val="00D343F5"/>
    <w:rsid w:val="00D349C1"/>
    <w:rsid w:val="00D349E3"/>
    <w:rsid w:val="00D34CA9"/>
    <w:rsid w:val="00D35B6A"/>
    <w:rsid w:val="00D361D4"/>
    <w:rsid w:val="00D36F47"/>
    <w:rsid w:val="00D3756D"/>
    <w:rsid w:val="00D3786D"/>
    <w:rsid w:val="00D4088E"/>
    <w:rsid w:val="00D40BBA"/>
    <w:rsid w:val="00D43CA0"/>
    <w:rsid w:val="00D4480B"/>
    <w:rsid w:val="00D449EA"/>
    <w:rsid w:val="00D44ACF"/>
    <w:rsid w:val="00D44EEC"/>
    <w:rsid w:val="00D45975"/>
    <w:rsid w:val="00D45C22"/>
    <w:rsid w:val="00D46219"/>
    <w:rsid w:val="00D463BC"/>
    <w:rsid w:val="00D47585"/>
    <w:rsid w:val="00D47A85"/>
    <w:rsid w:val="00D47E9F"/>
    <w:rsid w:val="00D50B0A"/>
    <w:rsid w:val="00D51097"/>
    <w:rsid w:val="00D518D0"/>
    <w:rsid w:val="00D52FBC"/>
    <w:rsid w:val="00D54173"/>
    <w:rsid w:val="00D54555"/>
    <w:rsid w:val="00D5599B"/>
    <w:rsid w:val="00D55D7F"/>
    <w:rsid w:val="00D568B5"/>
    <w:rsid w:val="00D57C8E"/>
    <w:rsid w:val="00D60635"/>
    <w:rsid w:val="00D60B2D"/>
    <w:rsid w:val="00D621C7"/>
    <w:rsid w:val="00D62780"/>
    <w:rsid w:val="00D629DD"/>
    <w:rsid w:val="00D63230"/>
    <w:rsid w:val="00D63D8D"/>
    <w:rsid w:val="00D64062"/>
    <w:rsid w:val="00D65EA0"/>
    <w:rsid w:val="00D66CB8"/>
    <w:rsid w:val="00D67337"/>
    <w:rsid w:val="00D67B83"/>
    <w:rsid w:val="00D71194"/>
    <w:rsid w:val="00D71984"/>
    <w:rsid w:val="00D72584"/>
    <w:rsid w:val="00D72E4D"/>
    <w:rsid w:val="00D7385D"/>
    <w:rsid w:val="00D7393C"/>
    <w:rsid w:val="00D753CC"/>
    <w:rsid w:val="00D764BF"/>
    <w:rsid w:val="00D76C5A"/>
    <w:rsid w:val="00D80241"/>
    <w:rsid w:val="00D80D83"/>
    <w:rsid w:val="00D81629"/>
    <w:rsid w:val="00D82172"/>
    <w:rsid w:val="00D821CF"/>
    <w:rsid w:val="00D828DC"/>
    <w:rsid w:val="00D8294A"/>
    <w:rsid w:val="00D83786"/>
    <w:rsid w:val="00D83D41"/>
    <w:rsid w:val="00D84036"/>
    <w:rsid w:val="00D84725"/>
    <w:rsid w:val="00D85003"/>
    <w:rsid w:val="00D85C4A"/>
    <w:rsid w:val="00D860B0"/>
    <w:rsid w:val="00D879C1"/>
    <w:rsid w:val="00D87D9B"/>
    <w:rsid w:val="00D90650"/>
    <w:rsid w:val="00D906A7"/>
    <w:rsid w:val="00D90818"/>
    <w:rsid w:val="00D92EAA"/>
    <w:rsid w:val="00D93046"/>
    <w:rsid w:val="00D932A0"/>
    <w:rsid w:val="00D9354D"/>
    <w:rsid w:val="00D94368"/>
    <w:rsid w:val="00D95C46"/>
    <w:rsid w:val="00D960CF"/>
    <w:rsid w:val="00D968A0"/>
    <w:rsid w:val="00D96FB3"/>
    <w:rsid w:val="00DA0EEC"/>
    <w:rsid w:val="00DA1C12"/>
    <w:rsid w:val="00DA2797"/>
    <w:rsid w:val="00DA2971"/>
    <w:rsid w:val="00DA2F67"/>
    <w:rsid w:val="00DA3398"/>
    <w:rsid w:val="00DA3C57"/>
    <w:rsid w:val="00DA5191"/>
    <w:rsid w:val="00DA5B40"/>
    <w:rsid w:val="00DA649D"/>
    <w:rsid w:val="00DA6973"/>
    <w:rsid w:val="00DA6B98"/>
    <w:rsid w:val="00DA6D35"/>
    <w:rsid w:val="00DA760E"/>
    <w:rsid w:val="00DB17F3"/>
    <w:rsid w:val="00DB3926"/>
    <w:rsid w:val="00DB4C58"/>
    <w:rsid w:val="00DB6163"/>
    <w:rsid w:val="00DB750E"/>
    <w:rsid w:val="00DB764E"/>
    <w:rsid w:val="00DB7A82"/>
    <w:rsid w:val="00DB7F38"/>
    <w:rsid w:val="00DC1E26"/>
    <w:rsid w:val="00DC2007"/>
    <w:rsid w:val="00DC235D"/>
    <w:rsid w:val="00DC2D17"/>
    <w:rsid w:val="00DC3528"/>
    <w:rsid w:val="00DC3FD6"/>
    <w:rsid w:val="00DC4108"/>
    <w:rsid w:val="00DC42EE"/>
    <w:rsid w:val="00DC49DE"/>
    <w:rsid w:val="00DC62CB"/>
    <w:rsid w:val="00DC70E5"/>
    <w:rsid w:val="00DC7DD1"/>
    <w:rsid w:val="00DC7FB8"/>
    <w:rsid w:val="00DD0319"/>
    <w:rsid w:val="00DD0D0F"/>
    <w:rsid w:val="00DD1132"/>
    <w:rsid w:val="00DD12C4"/>
    <w:rsid w:val="00DD1861"/>
    <w:rsid w:val="00DD2098"/>
    <w:rsid w:val="00DD217B"/>
    <w:rsid w:val="00DD2611"/>
    <w:rsid w:val="00DD2D29"/>
    <w:rsid w:val="00DD2D31"/>
    <w:rsid w:val="00DD378E"/>
    <w:rsid w:val="00DD429C"/>
    <w:rsid w:val="00DD47C6"/>
    <w:rsid w:val="00DD51F7"/>
    <w:rsid w:val="00DD57C1"/>
    <w:rsid w:val="00DD66C9"/>
    <w:rsid w:val="00DD6701"/>
    <w:rsid w:val="00DD7666"/>
    <w:rsid w:val="00DD7D02"/>
    <w:rsid w:val="00DD7E13"/>
    <w:rsid w:val="00DE0067"/>
    <w:rsid w:val="00DE0D58"/>
    <w:rsid w:val="00DE1D03"/>
    <w:rsid w:val="00DE2F46"/>
    <w:rsid w:val="00DE312A"/>
    <w:rsid w:val="00DE362A"/>
    <w:rsid w:val="00DE4F3D"/>
    <w:rsid w:val="00DE57F6"/>
    <w:rsid w:val="00DE6D9D"/>
    <w:rsid w:val="00DE7943"/>
    <w:rsid w:val="00DF0512"/>
    <w:rsid w:val="00DF14E3"/>
    <w:rsid w:val="00DF1743"/>
    <w:rsid w:val="00DF17C5"/>
    <w:rsid w:val="00DF1E40"/>
    <w:rsid w:val="00DF2309"/>
    <w:rsid w:val="00DF2310"/>
    <w:rsid w:val="00DF2E38"/>
    <w:rsid w:val="00DF5516"/>
    <w:rsid w:val="00DF698F"/>
    <w:rsid w:val="00DF724C"/>
    <w:rsid w:val="00DF7C6D"/>
    <w:rsid w:val="00E00DFE"/>
    <w:rsid w:val="00E0154A"/>
    <w:rsid w:val="00E01A71"/>
    <w:rsid w:val="00E01B4D"/>
    <w:rsid w:val="00E02058"/>
    <w:rsid w:val="00E0211F"/>
    <w:rsid w:val="00E0297B"/>
    <w:rsid w:val="00E02B31"/>
    <w:rsid w:val="00E02E43"/>
    <w:rsid w:val="00E04085"/>
    <w:rsid w:val="00E041CB"/>
    <w:rsid w:val="00E04731"/>
    <w:rsid w:val="00E0473F"/>
    <w:rsid w:val="00E0477F"/>
    <w:rsid w:val="00E049A9"/>
    <w:rsid w:val="00E04E6A"/>
    <w:rsid w:val="00E050A6"/>
    <w:rsid w:val="00E05EA5"/>
    <w:rsid w:val="00E07327"/>
    <w:rsid w:val="00E07BA6"/>
    <w:rsid w:val="00E10CB3"/>
    <w:rsid w:val="00E12719"/>
    <w:rsid w:val="00E12982"/>
    <w:rsid w:val="00E13517"/>
    <w:rsid w:val="00E13A7A"/>
    <w:rsid w:val="00E14589"/>
    <w:rsid w:val="00E1796C"/>
    <w:rsid w:val="00E17DA8"/>
    <w:rsid w:val="00E20618"/>
    <w:rsid w:val="00E20C68"/>
    <w:rsid w:val="00E20E9C"/>
    <w:rsid w:val="00E21488"/>
    <w:rsid w:val="00E21748"/>
    <w:rsid w:val="00E22FFD"/>
    <w:rsid w:val="00E26F1E"/>
    <w:rsid w:val="00E27EFE"/>
    <w:rsid w:val="00E305BD"/>
    <w:rsid w:val="00E33CB4"/>
    <w:rsid w:val="00E347FE"/>
    <w:rsid w:val="00E348A0"/>
    <w:rsid w:val="00E36A68"/>
    <w:rsid w:val="00E37437"/>
    <w:rsid w:val="00E37A05"/>
    <w:rsid w:val="00E37F6D"/>
    <w:rsid w:val="00E40379"/>
    <w:rsid w:val="00E406A5"/>
    <w:rsid w:val="00E41423"/>
    <w:rsid w:val="00E41AB6"/>
    <w:rsid w:val="00E41C43"/>
    <w:rsid w:val="00E42AB4"/>
    <w:rsid w:val="00E42C09"/>
    <w:rsid w:val="00E42DD1"/>
    <w:rsid w:val="00E443DE"/>
    <w:rsid w:val="00E46361"/>
    <w:rsid w:val="00E46575"/>
    <w:rsid w:val="00E467CD"/>
    <w:rsid w:val="00E47101"/>
    <w:rsid w:val="00E47AED"/>
    <w:rsid w:val="00E5034E"/>
    <w:rsid w:val="00E51287"/>
    <w:rsid w:val="00E512F0"/>
    <w:rsid w:val="00E516D2"/>
    <w:rsid w:val="00E51FDB"/>
    <w:rsid w:val="00E51FEA"/>
    <w:rsid w:val="00E55127"/>
    <w:rsid w:val="00E565F6"/>
    <w:rsid w:val="00E57360"/>
    <w:rsid w:val="00E57CDA"/>
    <w:rsid w:val="00E61234"/>
    <w:rsid w:val="00E63452"/>
    <w:rsid w:val="00E6360A"/>
    <w:rsid w:val="00E643CB"/>
    <w:rsid w:val="00E65685"/>
    <w:rsid w:val="00E65F43"/>
    <w:rsid w:val="00E66A36"/>
    <w:rsid w:val="00E704D5"/>
    <w:rsid w:val="00E709F1"/>
    <w:rsid w:val="00E71C65"/>
    <w:rsid w:val="00E72440"/>
    <w:rsid w:val="00E72781"/>
    <w:rsid w:val="00E73E18"/>
    <w:rsid w:val="00E744B5"/>
    <w:rsid w:val="00E746B5"/>
    <w:rsid w:val="00E75558"/>
    <w:rsid w:val="00E75E26"/>
    <w:rsid w:val="00E75F39"/>
    <w:rsid w:val="00E75FB0"/>
    <w:rsid w:val="00E76C9B"/>
    <w:rsid w:val="00E76E0C"/>
    <w:rsid w:val="00E803FE"/>
    <w:rsid w:val="00E8051A"/>
    <w:rsid w:val="00E82A80"/>
    <w:rsid w:val="00E853B1"/>
    <w:rsid w:val="00E8622D"/>
    <w:rsid w:val="00E8646A"/>
    <w:rsid w:val="00E8656F"/>
    <w:rsid w:val="00E87127"/>
    <w:rsid w:val="00E87B09"/>
    <w:rsid w:val="00E87ECF"/>
    <w:rsid w:val="00E9272D"/>
    <w:rsid w:val="00E92787"/>
    <w:rsid w:val="00E929C5"/>
    <w:rsid w:val="00E9345E"/>
    <w:rsid w:val="00E93AD1"/>
    <w:rsid w:val="00E947FE"/>
    <w:rsid w:val="00E95F11"/>
    <w:rsid w:val="00E963E7"/>
    <w:rsid w:val="00E96D12"/>
    <w:rsid w:val="00E96E70"/>
    <w:rsid w:val="00E9729E"/>
    <w:rsid w:val="00EA0362"/>
    <w:rsid w:val="00EA05A8"/>
    <w:rsid w:val="00EA05DB"/>
    <w:rsid w:val="00EA0CED"/>
    <w:rsid w:val="00EA22E1"/>
    <w:rsid w:val="00EA2421"/>
    <w:rsid w:val="00EA2590"/>
    <w:rsid w:val="00EA2D79"/>
    <w:rsid w:val="00EA4E98"/>
    <w:rsid w:val="00EA4FE9"/>
    <w:rsid w:val="00EA52AB"/>
    <w:rsid w:val="00EA78F9"/>
    <w:rsid w:val="00EB0304"/>
    <w:rsid w:val="00EB055B"/>
    <w:rsid w:val="00EB0BF7"/>
    <w:rsid w:val="00EB175E"/>
    <w:rsid w:val="00EB2E1B"/>
    <w:rsid w:val="00EB2F3F"/>
    <w:rsid w:val="00EB3197"/>
    <w:rsid w:val="00EB3C84"/>
    <w:rsid w:val="00EB5AF6"/>
    <w:rsid w:val="00EB6EC5"/>
    <w:rsid w:val="00EB78BA"/>
    <w:rsid w:val="00EB7948"/>
    <w:rsid w:val="00EB7B82"/>
    <w:rsid w:val="00EC029E"/>
    <w:rsid w:val="00EC0693"/>
    <w:rsid w:val="00EC0A96"/>
    <w:rsid w:val="00EC0CAF"/>
    <w:rsid w:val="00EC1B09"/>
    <w:rsid w:val="00EC3C2B"/>
    <w:rsid w:val="00EC3F61"/>
    <w:rsid w:val="00EC48D3"/>
    <w:rsid w:val="00EC4BF8"/>
    <w:rsid w:val="00EC51FC"/>
    <w:rsid w:val="00EC541A"/>
    <w:rsid w:val="00EC64BE"/>
    <w:rsid w:val="00EC6E5C"/>
    <w:rsid w:val="00EC7D49"/>
    <w:rsid w:val="00ED029D"/>
    <w:rsid w:val="00ED0423"/>
    <w:rsid w:val="00ED0C00"/>
    <w:rsid w:val="00ED1941"/>
    <w:rsid w:val="00ED1C68"/>
    <w:rsid w:val="00ED1ED5"/>
    <w:rsid w:val="00ED205B"/>
    <w:rsid w:val="00ED28D3"/>
    <w:rsid w:val="00ED3FC5"/>
    <w:rsid w:val="00ED48BD"/>
    <w:rsid w:val="00ED4D15"/>
    <w:rsid w:val="00ED636F"/>
    <w:rsid w:val="00ED70DC"/>
    <w:rsid w:val="00ED71DA"/>
    <w:rsid w:val="00ED7EF1"/>
    <w:rsid w:val="00EE079A"/>
    <w:rsid w:val="00EE1469"/>
    <w:rsid w:val="00EE1B5F"/>
    <w:rsid w:val="00EE2E3F"/>
    <w:rsid w:val="00EE3266"/>
    <w:rsid w:val="00EE583C"/>
    <w:rsid w:val="00EE5953"/>
    <w:rsid w:val="00EE5A6B"/>
    <w:rsid w:val="00EE5F10"/>
    <w:rsid w:val="00EE6DEA"/>
    <w:rsid w:val="00EE7CF4"/>
    <w:rsid w:val="00EF10FD"/>
    <w:rsid w:val="00EF2D5A"/>
    <w:rsid w:val="00EF3CE7"/>
    <w:rsid w:val="00EF3D20"/>
    <w:rsid w:val="00EF46FC"/>
    <w:rsid w:val="00EF4AFA"/>
    <w:rsid w:val="00EF4C23"/>
    <w:rsid w:val="00EF5212"/>
    <w:rsid w:val="00EF5B24"/>
    <w:rsid w:val="00EF5D22"/>
    <w:rsid w:val="00EF6230"/>
    <w:rsid w:val="00EF79DA"/>
    <w:rsid w:val="00EF7C17"/>
    <w:rsid w:val="00F02CCD"/>
    <w:rsid w:val="00F0339B"/>
    <w:rsid w:val="00F03C37"/>
    <w:rsid w:val="00F048DA"/>
    <w:rsid w:val="00F049F6"/>
    <w:rsid w:val="00F052FB"/>
    <w:rsid w:val="00F0714F"/>
    <w:rsid w:val="00F0745E"/>
    <w:rsid w:val="00F0798D"/>
    <w:rsid w:val="00F111BF"/>
    <w:rsid w:val="00F128EF"/>
    <w:rsid w:val="00F13046"/>
    <w:rsid w:val="00F14145"/>
    <w:rsid w:val="00F1495E"/>
    <w:rsid w:val="00F15653"/>
    <w:rsid w:val="00F1749C"/>
    <w:rsid w:val="00F21131"/>
    <w:rsid w:val="00F222ED"/>
    <w:rsid w:val="00F24938"/>
    <w:rsid w:val="00F2583E"/>
    <w:rsid w:val="00F2585C"/>
    <w:rsid w:val="00F267CA"/>
    <w:rsid w:val="00F2682F"/>
    <w:rsid w:val="00F2717B"/>
    <w:rsid w:val="00F273D4"/>
    <w:rsid w:val="00F30DE0"/>
    <w:rsid w:val="00F311C8"/>
    <w:rsid w:val="00F31C06"/>
    <w:rsid w:val="00F32C9C"/>
    <w:rsid w:val="00F33050"/>
    <w:rsid w:val="00F3326D"/>
    <w:rsid w:val="00F33749"/>
    <w:rsid w:val="00F33A31"/>
    <w:rsid w:val="00F33B70"/>
    <w:rsid w:val="00F35258"/>
    <w:rsid w:val="00F354D1"/>
    <w:rsid w:val="00F357B5"/>
    <w:rsid w:val="00F35B82"/>
    <w:rsid w:val="00F361BF"/>
    <w:rsid w:val="00F36B4C"/>
    <w:rsid w:val="00F36B63"/>
    <w:rsid w:val="00F36F92"/>
    <w:rsid w:val="00F37657"/>
    <w:rsid w:val="00F37B9C"/>
    <w:rsid w:val="00F40A51"/>
    <w:rsid w:val="00F42091"/>
    <w:rsid w:val="00F427B9"/>
    <w:rsid w:val="00F428CA"/>
    <w:rsid w:val="00F42CB9"/>
    <w:rsid w:val="00F448D6"/>
    <w:rsid w:val="00F45D50"/>
    <w:rsid w:val="00F469D3"/>
    <w:rsid w:val="00F4726B"/>
    <w:rsid w:val="00F4759D"/>
    <w:rsid w:val="00F47871"/>
    <w:rsid w:val="00F50192"/>
    <w:rsid w:val="00F50879"/>
    <w:rsid w:val="00F50E13"/>
    <w:rsid w:val="00F51CB9"/>
    <w:rsid w:val="00F51DC8"/>
    <w:rsid w:val="00F5274F"/>
    <w:rsid w:val="00F533F0"/>
    <w:rsid w:val="00F53AD0"/>
    <w:rsid w:val="00F54213"/>
    <w:rsid w:val="00F55111"/>
    <w:rsid w:val="00F55AB9"/>
    <w:rsid w:val="00F5602C"/>
    <w:rsid w:val="00F56334"/>
    <w:rsid w:val="00F60CDB"/>
    <w:rsid w:val="00F61696"/>
    <w:rsid w:val="00F62182"/>
    <w:rsid w:val="00F6258A"/>
    <w:rsid w:val="00F62C04"/>
    <w:rsid w:val="00F63108"/>
    <w:rsid w:val="00F64E97"/>
    <w:rsid w:val="00F67590"/>
    <w:rsid w:val="00F701E6"/>
    <w:rsid w:val="00F70200"/>
    <w:rsid w:val="00F70548"/>
    <w:rsid w:val="00F70BDD"/>
    <w:rsid w:val="00F716A1"/>
    <w:rsid w:val="00F71A78"/>
    <w:rsid w:val="00F73957"/>
    <w:rsid w:val="00F74255"/>
    <w:rsid w:val="00F74729"/>
    <w:rsid w:val="00F75995"/>
    <w:rsid w:val="00F76480"/>
    <w:rsid w:val="00F764AD"/>
    <w:rsid w:val="00F7752F"/>
    <w:rsid w:val="00F8036E"/>
    <w:rsid w:val="00F809EB"/>
    <w:rsid w:val="00F8221C"/>
    <w:rsid w:val="00F83211"/>
    <w:rsid w:val="00F8322F"/>
    <w:rsid w:val="00F83BFB"/>
    <w:rsid w:val="00F83D65"/>
    <w:rsid w:val="00F84D25"/>
    <w:rsid w:val="00F84D8D"/>
    <w:rsid w:val="00F865E7"/>
    <w:rsid w:val="00F9102C"/>
    <w:rsid w:val="00F92175"/>
    <w:rsid w:val="00F921E0"/>
    <w:rsid w:val="00F92D8D"/>
    <w:rsid w:val="00F9310E"/>
    <w:rsid w:val="00F93976"/>
    <w:rsid w:val="00F942A9"/>
    <w:rsid w:val="00F96930"/>
    <w:rsid w:val="00F96E8B"/>
    <w:rsid w:val="00F96F97"/>
    <w:rsid w:val="00F975A4"/>
    <w:rsid w:val="00F978E4"/>
    <w:rsid w:val="00FA23E5"/>
    <w:rsid w:val="00FA26C7"/>
    <w:rsid w:val="00FA2ACC"/>
    <w:rsid w:val="00FA50EE"/>
    <w:rsid w:val="00FA6839"/>
    <w:rsid w:val="00FA69DA"/>
    <w:rsid w:val="00FA6C7F"/>
    <w:rsid w:val="00FA6E96"/>
    <w:rsid w:val="00FA6F43"/>
    <w:rsid w:val="00FA7C89"/>
    <w:rsid w:val="00FB03DB"/>
    <w:rsid w:val="00FB19A7"/>
    <w:rsid w:val="00FB2309"/>
    <w:rsid w:val="00FB322E"/>
    <w:rsid w:val="00FB5983"/>
    <w:rsid w:val="00FB6CB5"/>
    <w:rsid w:val="00FB7093"/>
    <w:rsid w:val="00FB7246"/>
    <w:rsid w:val="00FC00E1"/>
    <w:rsid w:val="00FC02AB"/>
    <w:rsid w:val="00FC0D82"/>
    <w:rsid w:val="00FC0E13"/>
    <w:rsid w:val="00FC20C6"/>
    <w:rsid w:val="00FC21C0"/>
    <w:rsid w:val="00FC3F76"/>
    <w:rsid w:val="00FC4A16"/>
    <w:rsid w:val="00FC55C5"/>
    <w:rsid w:val="00FC58DC"/>
    <w:rsid w:val="00FC6A0E"/>
    <w:rsid w:val="00FC6A9F"/>
    <w:rsid w:val="00FC70F4"/>
    <w:rsid w:val="00FD0B65"/>
    <w:rsid w:val="00FD1C8D"/>
    <w:rsid w:val="00FD2411"/>
    <w:rsid w:val="00FD2C4F"/>
    <w:rsid w:val="00FD2F1D"/>
    <w:rsid w:val="00FD390C"/>
    <w:rsid w:val="00FD41CC"/>
    <w:rsid w:val="00FD49A5"/>
    <w:rsid w:val="00FD4AE9"/>
    <w:rsid w:val="00FD5241"/>
    <w:rsid w:val="00FD53EA"/>
    <w:rsid w:val="00FD6736"/>
    <w:rsid w:val="00FD69B3"/>
    <w:rsid w:val="00FD6CF7"/>
    <w:rsid w:val="00FE050F"/>
    <w:rsid w:val="00FE2140"/>
    <w:rsid w:val="00FE21A3"/>
    <w:rsid w:val="00FE2641"/>
    <w:rsid w:val="00FE3B33"/>
    <w:rsid w:val="00FE42F0"/>
    <w:rsid w:val="00FE5205"/>
    <w:rsid w:val="00FE544D"/>
    <w:rsid w:val="00FE54D0"/>
    <w:rsid w:val="00FE594D"/>
    <w:rsid w:val="00FE5D45"/>
    <w:rsid w:val="00FE6005"/>
    <w:rsid w:val="00FE683A"/>
    <w:rsid w:val="00FE696D"/>
    <w:rsid w:val="00FE6F43"/>
    <w:rsid w:val="00FE70BA"/>
    <w:rsid w:val="00FF0779"/>
    <w:rsid w:val="00FF2148"/>
    <w:rsid w:val="00FF3CBF"/>
    <w:rsid w:val="00FF3EF5"/>
    <w:rsid w:val="00FF48A1"/>
    <w:rsid w:val="00FF4C3A"/>
    <w:rsid w:val="00FF4D1E"/>
    <w:rsid w:val="00FF5652"/>
    <w:rsid w:val="00FF57C8"/>
    <w:rsid w:val="00FF5E53"/>
    <w:rsid w:val="00FF620A"/>
    <w:rsid w:val="00FF6C19"/>
    <w:rsid w:val="00FF7215"/>
    <w:rsid w:val="06C93EDD"/>
    <w:rsid w:val="10E7395B"/>
    <w:rsid w:val="16AB3EBF"/>
    <w:rsid w:val="1E961512"/>
    <w:rsid w:val="236D65FD"/>
    <w:rsid w:val="39B33C4A"/>
    <w:rsid w:val="51050DAA"/>
    <w:rsid w:val="53BD6C65"/>
    <w:rsid w:val="5CA34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qFormat="1"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qFormat="1" w:uiPriority="0" w:name="toc 2"/>
    <w:lsdException w:uiPriority="0" w:name="toc 3"/>
    <w:lsdException w:uiPriority="0" w:name="toc 4"/>
    <w:lsdException w:qFormat="1" w:unhideWhenUsed="0" w:uiPriority="0" w:semiHidden="0" w:name="toc 5"/>
    <w:lsdException w:qFormat="1" w:unhideWhenUsed="0" w:uiPriority="0" w:semiHidden="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name="List"/>
    <w:lsdException w:qFormat="1"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qFormat="1" w:unhideWhenUsed="0" w:uiPriority="0" w:semiHidden="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0" w:afterLines="50"/>
    </w:pPr>
    <w:rPr>
      <w:rFonts w:ascii="Times New Roman" w:hAnsi="Times New Roman" w:eastAsia="Times New Roman" w:cs="Times New Roman"/>
      <w:lang w:val="en-US" w:eastAsia="en-US" w:bidi="ar-SA"/>
    </w:rPr>
  </w:style>
  <w:style w:type="paragraph" w:styleId="2">
    <w:name w:val="heading 1"/>
    <w:basedOn w:val="1"/>
    <w:next w:val="1"/>
    <w:link w:val="34"/>
    <w:qFormat/>
    <w:uiPriority w:val="9"/>
    <w:pPr>
      <w:keepNext/>
      <w:spacing w:before="360" w:after="120"/>
      <w:outlineLvl w:val="0"/>
    </w:pPr>
    <w:rPr>
      <w:rFonts w:ascii="Arial" w:hAnsi="Arial" w:eastAsia="宋体"/>
      <w:b/>
      <w:kern w:val="32"/>
      <w:sz w:val="24"/>
      <w:lang w:val="zh-CN" w:eastAsia="zh-CN"/>
    </w:rPr>
  </w:style>
  <w:style w:type="paragraph" w:styleId="3">
    <w:name w:val="heading 2"/>
    <w:basedOn w:val="1"/>
    <w:next w:val="1"/>
    <w:link w:val="35"/>
    <w:qFormat/>
    <w:uiPriority w:val="0"/>
    <w:pPr>
      <w:keepNext/>
      <w:tabs>
        <w:tab w:val="left" w:pos="-806"/>
      </w:tabs>
      <w:spacing w:before="240"/>
      <w:outlineLvl w:val="1"/>
    </w:pPr>
    <w:rPr>
      <w:rFonts w:ascii="Arial" w:hAnsi="Arial" w:eastAsia="MS Mincho"/>
      <w:b/>
      <w:sz w:val="22"/>
      <w:lang w:val="zh-CN" w:eastAsia="zh-CN"/>
    </w:rPr>
  </w:style>
  <w:style w:type="paragraph" w:styleId="4">
    <w:name w:val="heading 3"/>
    <w:basedOn w:val="1"/>
    <w:next w:val="1"/>
    <w:autoRedefine/>
    <w:qFormat/>
    <w:uiPriority w:val="0"/>
    <w:pPr>
      <w:keepNext/>
      <w:numPr>
        <w:ilvl w:val="2"/>
        <w:numId w:val="1"/>
      </w:numPr>
      <w:tabs>
        <w:tab w:val="left" w:pos="-5500"/>
      </w:tabs>
      <w:spacing w:before="180" w:after="120"/>
      <w:jc w:val="both"/>
      <w:outlineLvl w:val="2"/>
    </w:pPr>
    <w:rPr>
      <w:rFonts w:ascii="Arial" w:hAnsi="Arial" w:eastAsiaTheme="minorEastAsia"/>
      <w:b/>
      <w:sz w:val="21"/>
      <w:szCs w:val="21"/>
      <w:lang w:val="zh-CN" w:eastAsia="zh-CN"/>
    </w:rPr>
  </w:style>
  <w:style w:type="paragraph" w:styleId="5">
    <w:name w:val="heading 4"/>
    <w:basedOn w:val="1"/>
    <w:next w:val="1"/>
    <w:link w:val="40"/>
    <w:autoRedefine/>
    <w:qFormat/>
    <w:uiPriority w:val="9"/>
    <w:pPr>
      <w:keepNext/>
      <w:spacing w:before="120" w:after="120"/>
      <w:outlineLvl w:val="3"/>
    </w:pPr>
    <w:rPr>
      <w:rFonts w:ascii="Arial" w:hAnsi="Arial" w:eastAsia="Arial"/>
      <w:b/>
      <w:sz w:val="21"/>
    </w:rPr>
  </w:style>
  <w:style w:type="paragraph" w:styleId="6">
    <w:name w:val="heading 5"/>
    <w:basedOn w:val="1"/>
    <w:next w:val="1"/>
    <w:link w:val="33"/>
    <w:unhideWhenUsed/>
    <w:qFormat/>
    <w:uiPriority w:val="0"/>
    <w:pPr>
      <w:keepNext/>
      <w:keepLines/>
      <w:spacing w:before="280" w:after="290" w:line="376" w:lineRule="auto"/>
      <w:outlineLvl w:val="4"/>
    </w:pPr>
    <w:rPr>
      <w:b/>
      <w:bCs/>
      <w:sz w:val="28"/>
      <w:szCs w:val="28"/>
      <w:lang w:val="zh-CN"/>
    </w:rPr>
  </w:style>
  <w:style w:type="paragraph" w:styleId="7">
    <w:name w:val="heading 6"/>
    <w:basedOn w:val="1"/>
    <w:next w:val="1"/>
    <w:link w:val="36"/>
    <w:unhideWhenUsed/>
    <w:qFormat/>
    <w:uiPriority w:val="0"/>
    <w:pPr>
      <w:keepNext/>
      <w:keepLines/>
      <w:spacing w:before="240" w:after="64" w:line="320" w:lineRule="auto"/>
      <w:outlineLvl w:val="5"/>
    </w:pPr>
    <w:rPr>
      <w:rFonts w:ascii="Cambria" w:hAnsi="Cambria" w:eastAsia="宋体"/>
      <w:b/>
      <w:bCs/>
      <w:sz w:val="24"/>
      <w:szCs w:val="24"/>
      <w:lang w:val="zh-CN"/>
    </w:rPr>
  </w:style>
  <w:style w:type="paragraph" w:styleId="8">
    <w:name w:val="heading 7"/>
    <w:basedOn w:val="1"/>
    <w:next w:val="1"/>
    <w:link w:val="41"/>
    <w:unhideWhenUsed/>
    <w:qFormat/>
    <w:uiPriority w:val="0"/>
    <w:pPr>
      <w:keepNext/>
      <w:keepLines/>
      <w:spacing w:before="240" w:after="64" w:line="320" w:lineRule="auto"/>
      <w:outlineLvl w:val="6"/>
    </w:pPr>
    <w:rPr>
      <w:b/>
      <w:bCs/>
      <w:sz w:val="24"/>
      <w:szCs w:val="24"/>
      <w:lang w:val="zh-CN"/>
    </w:rPr>
  </w:style>
  <w:style w:type="paragraph" w:styleId="9">
    <w:name w:val="heading 8"/>
    <w:basedOn w:val="1"/>
    <w:next w:val="1"/>
    <w:link w:val="42"/>
    <w:unhideWhenUsed/>
    <w:qFormat/>
    <w:uiPriority w:val="0"/>
    <w:pPr>
      <w:keepNext/>
      <w:keepLines/>
      <w:spacing w:before="240" w:after="64" w:line="320" w:lineRule="auto"/>
      <w:outlineLvl w:val="7"/>
    </w:pPr>
    <w:rPr>
      <w:rFonts w:ascii="Cambria" w:hAnsi="Cambria" w:eastAsia="宋体"/>
      <w:sz w:val="24"/>
      <w:szCs w:val="24"/>
      <w:lang w:val="zh-CN"/>
    </w:rPr>
  </w:style>
  <w:style w:type="paragraph" w:styleId="10">
    <w:name w:val="heading 9"/>
    <w:basedOn w:val="1"/>
    <w:next w:val="1"/>
    <w:link w:val="43"/>
    <w:unhideWhenUsed/>
    <w:qFormat/>
    <w:uiPriority w:val="0"/>
    <w:pPr>
      <w:keepNext/>
      <w:keepLines/>
      <w:spacing w:before="240" w:after="64" w:line="320" w:lineRule="auto"/>
      <w:outlineLvl w:val="8"/>
    </w:pPr>
    <w:rPr>
      <w:rFonts w:ascii="Cambria" w:hAnsi="Cambria" w:eastAsia="宋体"/>
      <w:sz w:val="21"/>
      <w:szCs w:val="21"/>
      <w:lang w:val="zh-CN"/>
    </w:rPr>
  </w:style>
  <w:style w:type="character" w:default="1" w:styleId="29">
    <w:name w:val="Default Paragraph Font"/>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3"/>
    <w:qFormat/>
    <w:uiPriority w:val="0"/>
  </w:style>
  <w:style w:type="paragraph" w:styleId="12">
    <w:name w:val="List Bullet"/>
    <w:basedOn w:val="13"/>
    <w:qFormat/>
    <w:uiPriority w:val="0"/>
    <w:pPr>
      <w:overflowPunct w:val="0"/>
      <w:autoSpaceDE w:val="0"/>
      <w:autoSpaceDN w:val="0"/>
      <w:adjustRightInd w:val="0"/>
      <w:spacing w:before="40" w:after="0" w:afterLines="0"/>
      <w:ind w:left="568" w:hanging="284" w:firstLineChars="0"/>
      <w:contextualSpacing w:val="0"/>
      <w:textAlignment w:val="baseline"/>
    </w:pPr>
    <w:rPr>
      <w:rFonts w:ascii="Arial" w:hAnsi="Arial"/>
      <w:lang w:val="en-GB" w:eastAsia="ja-JP"/>
    </w:rPr>
  </w:style>
  <w:style w:type="paragraph" w:styleId="13">
    <w:name w:val="List"/>
    <w:basedOn w:val="1"/>
    <w:semiHidden/>
    <w:unhideWhenUsed/>
    <w:qFormat/>
    <w:uiPriority w:val="0"/>
    <w:pPr>
      <w:ind w:left="200" w:hanging="200" w:hangingChars="200"/>
      <w:contextualSpacing/>
    </w:pPr>
  </w:style>
  <w:style w:type="paragraph" w:styleId="14">
    <w:name w:val="annotation text"/>
    <w:basedOn w:val="1"/>
    <w:link w:val="48"/>
    <w:qFormat/>
    <w:uiPriority w:val="0"/>
  </w:style>
  <w:style w:type="paragraph" w:styleId="15">
    <w:name w:val="List Bullet 3"/>
    <w:basedOn w:val="1"/>
    <w:qFormat/>
    <w:uiPriority w:val="0"/>
    <w:pPr>
      <w:numPr>
        <w:ilvl w:val="0"/>
        <w:numId w:val="2"/>
      </w:numPr>
      <w:tabs>
        <w:tab w:val="left" w:pos="926"/>
      </w:tabs>
      <w:spacing w:after="180" w:afterLines="0"/>
      <w:ind w:left="926" w:hanging="360"/>
      <w:contextualSpacing/>
    </w:pPr>
    <w:rPr>
      <w:rFonts w:eastAsia="MS Mincho"/>
      <w:lang w:val="en-GB"/>
    </w:rPr>
  </w:style>
  <w:style w:type="paragraph" w:styleId="16">
    <w:name w:val="Body Text"/>
    <w:basedOn w:val="1"/>
    <w:link w:val="54"/>
    <w:qFormat/>
    <w:uiPriority w:val="0"/>
    <w:pPr>
      <w:spacing w:after="120"/>
      <w:jc w:val="both"/>
    </w:pPr>
    <w:rPr>
      <w:rFonts w:eastAsia="MS Mincho"/>
    </w:rPr>
  </w:style>
  <w:style w:type="paragraph" w:styleId="17">
    <w:name w:val="toc 5"/>
    <w:basedOn w:val="1"/>
    <w:next w:val="1"/>
    <w:autoRedefine/>
    <w:qFormat/>
    <w:uiPriority w:val="0"/>
    <w:pPr>
      <w:ind w:left="1680" w:leftChars="800"/>
    </w:pPr>
  </w:style>
  <w:style w:type="paragraph" w:styleId="18">
    <w:name w:val="Balloon Text"/>
    <w:basedOn w:val="1"/>
    <w:link w:val="50"/>
    <w:qFormat/>
    <w:uiPriority w:val="0"/>
    <w:rPr>
      <w:sz w:val="18"/>
      <w:szCs w:val="18"/>
    </w:rPr>
  </w:style>
  <w:style w:type="paragraph" w:styleId="19">
    <w:name w:val="footer"/>
    <w:basedOn w:val="1"/>
    <w:link w:val="51"/>
    <w:qFormat/>
    <w:uiPriority w:val="0"/>
    <w:pPr>
      <w:tabs>
        <w:tab w:val="center" w:pos="4153"/>
        <w:tab w:val="right" w:pos="8306"/>
      </w:tabs>
      <w:snapToGrid w:val="0"/>
    </w:pPr>
    <w:rPr>
      <w:sz w:val="18"/>
      <w:szCs w:val="18"/>
    </w:rPr>
  </w:style>
  <w:style w:type="paragraph" w:styleId="20">
    <w:name w:val="header"/>
    <w:basedOn w:val="1"/>
    <w:link w:val="44"/>
    <w:qFormat/>
    <w:uiPriority w:val="99"/>
    <w:pPr>
      <w:tabs>
        <w:tab w:val="center" w:pos="4536"/>
        <w:tab w:val="right" w:pos="9072"/>
      </w:tabs>
    </w:pPr>
    <w:rPr>
      <w:rFonts w:ascii="Arial" w:hAnsi="Arial" w:eastAsia="MS Mincho"/>
      <w:b/>
      <w:sz w:val="22"/>
      <w:lang w:val="zh-CN"/>
    </w:rPr>
  </w:style>
  <w:style w:type="paragraph" w:styleId="21">
    <w:name w:val="toc 6"/>
    <w:basedOn w:val="17"/>
    <w:next w:val="1"/>
    <w:qFormat/>
    <w:uiPriority w:val="0"/>
    <w:pPr>
      <w:keepLines/>
      <w:widowControl w:val="0"/>
      <w:tabs>
        <w:tab w:val="right" w:leader="dot" w:pos="9639"/>
      </w:tabs>
      <w:spacing w:after="0" w:afterLines="0"/>
      <w:ind w:left="1985" w:leftChars="0" w:right="425" w:hanging="1985"/>
    </w:pPr>
    <w:rPr>
      <w:rFonts w:eastAsia="宋体"/>
      <w:lang w:val="en-GB"/>
    </w:rPr>
  </w:style>
  <w:style w:type="paragraph" w:styleId="22">
    <w:name w:val="toc 2"/>
    <w:basedOn w:val="1"/>
    <w:next w:val="1"/>
    <w:autoRedefine/>
    <w:semiHidden/>
    <w:unhideWhenUsed/>
    <w:qFormat/>
    <w:uiPriority w:val="0"/>
    <w:pPr>
      <w:ind w:left="420" w:leftChars="200"/>
    </w:pPr>
  </w:style>
  <w:style w:type="paragraph" w:styleId="23">
    <w:name w:val="Normal (Web)"/>
    <w:basedOn w:val="1"/>
    <w:unhideWhenUsed/>
    <w:qFormat/>
    <w:uiPriority w:val="99"/>
    <w:pPr>
      <w:spacing w:before="100" w:beforeAutospacing="1" w:after="100" w:afterLines="0" w:afterAutospacing="1"/>
    </w:pPr>
    <w:rPr>
      <w:rFonts w:ascii="宋体" w:hAnsi="宋体" w:eastAsia="宋体" w:cs="宋体"/>
      <w:sz w:val="24"/>
      <w:szCs w:val="24"/>
      <w:lang w:eastAsia="zh-CN"/>
    </w:rPr>
  </w:style>
  <w:style w:type="paragraph" w:styleId="24">
    <w:name w:val="index 1"/>
    <w:basedOn w:val="1"/>
    <w:next w:val="1"/>
    <w:autoRedefine/>
    <w:semiHidden/>
    <w:unhideWhenUsed/>
    <w:qFormat/>
    <w:uiPriority w:val="0"/>
  </w:style>
  <w:style w:type="paragraph" w:styleId="25">
    <w:name w:val="index 2"/>
    <w:basedOn w:val="24"/>
    <w:next w:val="1"/>
    <w:semiHidden/>
    <w:qFormat/>
    <w:uiPriority w:val="0"/>
    <w:pPr>
      <w:keepLines/>
      <w:spacing w:after="0" w:afterLines="0"/>
      <w:ind w:left="284"/>
    </w:pPr>
    <w:rPr>
      <w:rFonts w:asciiTheme="minorHAnsi" w:hAnsiTheme="minorHAnsi" w:eastAsiaTheme="minorEastAsia" w:cstheme="minorBidi"/>
      <w:sz w:val="22"/>
      <w:szCs w:val="22"/>
    </w:rPr>
  </w:style>
  <w:style w:type="paragraph" w:styleId="26">
    <w:name w:val="annotation subject"/>
    <w:basedOn w:val="14"/>
    <w:next w:val="14"/>
    <w:link w:val="49"/>
    <w:qFormat/>
    <w:uiPriority w:val="0"/>
    <w:rPr>
      <w:b/>
      <w:bCs/>
    </w:rPr>
  </w:style>
  <w:style w:type="table" w:styleId="28">
    <w:name w:val="Table Grid"/>
    <w:basedOn w:val="2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Emphasis"/>
    <w:qFormat/>
    <w:uiPriority w:val="20"/>
    <w:rPr>
      <w:i/>
      <w:iCs/>
    </w:rPr>
  </w:style>
  <w:style w:type="character" w:styleId="32">
    <w:name w:val="annotation reference"/>
    <w:qFormat/>
    <w:uiPriority w:val="0"/>
    <w:rPr>
      <w:sz w:val="21"/>
      <w:szCs w:val="21"/>
    </w:rPr>
  </w:style>
  <w:style w:type="character" w:customStyle="1" w:styleId="33">
    <w:name w:val="标题 5 字符"/>
    <w:link w:val="6"/>
    <w:qFormat/>
    <w:uiPriority w:val="0"/>
    <w:rPr>
      <w:rFonts w:eastAsia="Times New Roman"/>
      <w:b/>
      <w:bCs/>
      <w:sz w:val="28"/>
      <w:szCs w:val="28"/>
      <w:lang w:val="zh-CN" w:eastAsia="en-US"/>
    </w:rPr>
  </w:style>
  <w:style w:type="character" w:customStyle="1" w:styleId="34">
    <w:name w:val="标题 1 字符"/>
    <w:link w:val="2"/>
    <w:qFormat/>
    <w:uiPriority w:val="9"/>
    <w:rPr>
      <w:rFonts w:ascii="Arial" w:hAnsi="Arial" w:eastAsia="宋体"/>
      <w:b/>
      <w:kern w:val="32"/>
      <w:sz w:val="24"/>
      <w:lang w:val="zh-CN" w:eastAsia="zh-CN"/>
    </w:rPr>
  </w:style>
  <w:style w:type="character" w:customStyle="1" w:styleId="35">
    <w:name w:val="标题 2 字符"/>
    <w:link w:val="3"/>
    <w:qFormat/>
    <w:uiPriority w:val="0"/>
    <w:rPr>
      <w:rFonts w:ascii="Arial" w:hAnsi="Arial" w:eastAsia="MS Mincho"/>
      <w:b/>
      <w:sz w:val="22"/>
      <w:lang w:val="zh-CN" w:eastAsia="zh-CN"/>
    </w:rPr>
  </w:style>
  <w:style w:type="character" w:customStyle="1" w:styleId="36">
    <w:name w:val="标题 6 字符"/>
    <w:link w:val="7"/>
    <w:qFormat/>
    <w:uiPriority w:val="0"/>
    <w:rPr>
      <w:rFonts w:ascii="Cambria" w:hAnsi="Cambria"/>
      <w:b/>
      <w:bCs/>
      <w:sz w:val="24"/>
      <w:szCs w:val="24"/>
      <w:lang w:val="zh-CN" w:eastAsia="en-US"/>
    </w:rPr>
  </w:style>
  <w:style w:type="paragraph" w:customStyle="1" w:styleId="37">
    <w:name w:val="Agreement"/>
    <w:basedOn w:val="1"/>
    <w:next w:val="1"/>
    <w:qFormat/>
    <w:uiPriority w:val="99"/>
    <w:pPr>
      <w:numPr>
        <w:ilvl w:val="0"/>
        <w:numId w:val="3"/>
      </w:numPr>
      <w:spacing w:before="60"/>
    </w:pPr>
    <w:rPr>
      <w:rFonts w:ascii="Arial" w:hAnsi="Arial" w:eastAsia="MS Mincho"/>
      <w:b/>
      <w:szCs w:val="24"/>
      <w:lang w:val="en-GB" w:eastAsia="en-GB"/>
    </w:rPr>
  </w:style>
  <w:style w:type="paragraph" w:customStyle="1" w:styleId="38">
    <w:name w:val="3GPP Text"/>
    <w:basedOn w:val="1"/>
    <w:link w:val="39"/>
    <w:qFormat/>
    <w:uiPriority w:val="0"/>
    <w:pPr>
      <w:overflowPunct w:val="0"/>
      <w:autoSpaceDE w:val="0"/>
      <w:autoSpaceDN w:val="0"/>
      <w:adjustRightInd w:val="0"/>
      <w:spacing w:before="120" w:after="120" w:afterLines="0"/>
      <w:jc w:val="both"/>
      <w:textAlignment w:val="baseline"/>
    </w:pPr>
    <w:rPr>
      <w:rFonts w:eastAsia="宋体"/>
      <w:sz w:val="22"/>
    </w:rPr>
  </w:style>
  <w:style w:type="character" w:customStyle="1" w:styleId="39">
    <w:name w:val="3GPP Text Char"/>
    <w:link w:val="38"/>
    <w:qFormat/>
    <w:uiPriority w:val="0"/>
    <w:rPr>
      <w:sz w:val="22"/>
      <w:lang w:eastAsia="en-US"/>
    </w:rPr>
  </w:style>
  <w:style w:type="character" w:customStyle="1" w:styleId="40">
    <w:name w:val="标题 4 字符"/>
    <w:basedOn w:val="29"/>
    <w:link w:val="5"/>
    <w:qFormat/>
    <w:uiPriority w:val="9"/>
    <w:rPr>
      <w:rFonts w:ascii="Arial" w:hAnsi="Arial" w:eastAsia="Arial"/>
      <w:b/>
      <w:sz w:val="21"/>
      <w:lang w:eastAsia="en-US"/>
    </w:rPr>
  </w:style>
  <w:style w:type="character" w:customStyle="1" w:styleId="41">
    <w:name w:val="标题 7 字符"/>
    <w:link w:val="8"/>
    <w:qFormat/>
    <w:uiPriority w:val="0"/>
    <w:rPr>
      <w:rFonts w:eastAsia="Times New Roman"/>
      <w:b/>
      <w:bCs/>
      <w:sz w:val="24"/>
      <w:szCs w:val="24"/>
      <w:lang w:val="zh-CN" w:eastAsia="en-US"/>
    </w:rPr>
  </w:style>
  <w:style w:type="character" w:customStyle="1" w:styleId="42">
    <w:name w:val="标题 8 字符"/>
    <w:link w:val="9"/>
    <w:qFormat/>
    <w:uiPriority w:val="0"/>
    <w:rPr>
      <w:rFonts w:ascii="Cambria" w:hAnsi="Cambria"/>
      <w:sz w:val="24"/>
      <w:szCs w:val="24"/>
      <w:lang w:val="zh-CN" w:eastAsia="en-US"/>
    </w:rPr>
  </w:style>
  <w:style w:type="character" w:customStyle="1" w:styleId="43">
    <w:name w:val="标题 9 字符"/>
    <w:link w:val="10"/>
    <w:qFormat/>
    <w:uiPriority w:val="0"/>
    <w:rPr>
      <w:rFonts w:ascii="Cambria" w:hAnsi="Cambria"/>
      <w:sz w:val="21"/>
      <w:szCs w:val="21"/>
      <w:lang w:val="zh-CN" w:eastAsia="en-US"/>
    </w:rPr>
  </w:style>
  <w:style w:type="character" w:customStyle="1" w:styleId="44">
    <w:name w:val="页眉 字符"/>
    <w:link w:val="20"/>
    <w:qFormat/>
    <w:uiPriority w:val="99"/>
    <w:rPr>
      <w:rFonts w:ascii="Arial" w:hAnsi="Arial" w:eastAsia="MS Mincho"/>
      <w:b/>
      <w:sz w:val="22"/>
      <w:lang w:val="zh-CN" w:eastAsia="en-US"/>
    </w:rPr>
  </w:style>
  <w:style w:type="paragraph" w:customStyle="1" w:styleId="45">
    <w:name w:val="修订1"/>
    <w:hidden/>
    <w:semiHidden/>
    <w:qFormat/>
    <w:uiPriority w:val="99"/>
    <w:rPr>
      <w:rFonts w:ascii="Times New Roman" w:hAnsi="Times New Roman" w:eastAsia="Times New Roman" w:cs="Times New Roman"/>
      <w:lang w:val="en-US" w:eastAsia="en-US" w:bidi="ar-SA"/>
    </w:rPr>
  </w:style>
  <w:style w:type="character" w:styleId="46">
    <w:name w:val="Placeholder Text"/>
    <w:semiHidden/>
    <w:qFormat/>
    <w:uiPriority w:val="99"/>
    <w:rPr>
      <w:color w:val="808080"/>
    </w:rPr>
  </w:style>
  <w:style w:type="paragraph" w:customStyle="1" w:styleId="47">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48">
    <w:name w:val="批注文字 字符"/>
    <w:link w:val="14"/>
    <w:qFormat/>
    <w:uiPriority w:val="0"/>
    <w:rPr>
      <w:rFonts w:eastAsia="Times New Roman"/>
      <w:lang w:eastAsia="en-US"/>
    </w:rPr>
  </w:style>
  <w:style w:type="character" w:customStyle="1" w:styleId="49">
    <w:name w:val="批注主题 字符"/>
    <w:link w:val="26"/>
    <w:qFormat/>
    <w:uiPriority w:val="0"/>
    <w:rPr>
      <w:rFonts w:eastAsia="Times New Roman"/>
      <w:b/>
      <w:bCs/>
      <w:lang w:eastAsia="en-US"/>
    </w:rPr>
  </w:style>
  <w:style w:type="character" w:customStyle="1" w:styleId="50">
    <w:name w:val="批注框文本 字符"/>
    <w:link w:val="18"/>
    <w:qFormat/>
    <w:uiPriority w:val="0"/>
    <w:rPr>
      <w:rFonts w:eastAsia="Times New Roman"/>
      <w:sz w:val="18"/>
      <w:szCs w:val="18"/>
      <w:lang w:eastAsia="en-US"/>
    </w:rPr>
  </w:style>
  <w:style w:type="character" w:customStyle="1" w:styleId="51">
    <w:name w:val="页脚 字符"/>
    <w:link w:val="19"/>
    <w:qFormat/>
    <w:uiPriority w:val="0"/>
    <w:rPr>
      <w:rFonts w:eastAsia="Times New Roman"/>
      <w:sz w:val="18"/>
      <w:szCs w:val="18"/>
      <w:lang w:eastAsia="en-US"/>
    </w:rPr>
  </w:style>
  <w:style w:type="paragraph" w:customStyle="1" w:styleId="52">
    <w:name w:val="B1"/>
    <w:basedOn w:val="1"/>
    <w:link w:val="53"/>
    <w:qFormat/>
    <w:uiPriority w:val="0"/>
    <w:pPr>
      <w:spacing w:after="180"/>
      <w:ind w:left="568" w:hanging="284"/>
    </w:pPr>
    <w:rPr>
      <w:rFonts w:eastAsia="等线"/>
      <w:lang w:val="zh-CN"/>
    </w:rPr>
  </w:style>
  <w:style w:type="character" w:customStyle="1" w:styleId="53">
    <w:name w:val="B1 Zchn"/>
    <w:link w:val="52"/>
    <w:qFormat/>
    <w:uiPriority w:val="0"/>
    <w:rPr>
      <w:rFonts w:eastAsia="等线"/>
      <w:lang w:val="zh-CN" w:eastAsia="en-US"/>
    </w:rPr>
  </w:style>
  <w:style w:type="character" w:customStyle="1" w:styleId="54">
    <w:name w:val="正文文本 字符"/>
    <w:link w:val="16"/>
    <w:qFormat/>
    <w:uiPriority w:val="0"/>
    <w:rPr>
      <w:rFonts w:eastAsia="MS Mincho"/>
      <w:lang w:eastAsia="en-US"/>
    </w:rPr>
  </w:style>
  <w:style w:type="character" w:customStyle="1" w:styleId="55">
    <w:name w:val="正文文本 Char1"/>
    <w:qFormat/>
    <w:uiPriority w:val="0"/>
    <w:rPr>
      <w:rFonts w:eastAsia="Times New Roman"/>
      <w:lang w:eastAsia="en-US"/>
    </w:rPr>
  </w:style>
  <w:style w:type="paragraph" w:customStyle="1" w:styleId="56">
    <w:name w:val="text intend 3"/>
    <w:basedOn w:val="1"/>
    <w:qFormat/>
    <w:uiPriority w:val="0"/>
    <w:pPr>
      <w:numPr>
        <w:ilvl w:val="0"/>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57">
    <w:name w:val="B2"/>
    <w:basedOn w:val="1"/>
    <w:link w:val="58"/>
    <w:qFormat/>
    <w:uiPriority w:val="0"/>
    <w:pPr>
      <w:spacing w:after="180"/>
      <w:ind w:left="851" w:hanging="284"/>
    </w:pPr>
    <w:rPr>
      <w:rFonts w:eastAsia="等线"/>
      <w:lang w:val="zh-CN"/>
    </w:rPr>
  </w:style>
  <w:style w:type="character" w:customStyle="1" w:styleId="58">
    <w:name w:val="B2 Char"/>
    <w:link w:val="57"/>
    <w:qFormat/>
    <w:uiPriority w:val="0"/>
    <w:rPr>
      <w:rFonts w:eastAsia="等线"/>
      <w:lang w:val="zh-CN" w:eastAsia="en-US"/>
    </w:rPr>
  </w:style>
  <w:style w:type="character" w:customStyle="1" w:styleId="59">
    <w:name w:val="TAC Char"/>
    <w:link w:val="60"/>
    <w:qFormat/>
    <w:locked/>
    <w:uiPriority w:val="0"/>
    <w:rPr>
      <w:rFonts w:ascii="Arial" w:hAnsi="Arial" w:cs="Arial"/>
      <w:sz w:val="18"/>
      <w:lang w:eastAsia="en-US"/>
    </w:rPr>
  </w:style>
  <w:style w:type="paragraph" w:customStyle="1" w:styleId="60">
    <w:name w:val="TAC"/>
    <w:basedOn w:val="1"/>
    <w:link w:val="59"/>
    <w:qFormat/>
    <w:uiPriority w:val="0"/>
    <w:pPr>
      <w:keepNext/>
      <w:keepLines/>
      <w:jc w:val="center"/>
    </w:pPr>
    <w:rPr>
      <w:rFonts w:ascii="Arial" w:hAnsi="Arial" w:eastAsia="宋体" w:cs="Arial"/>
      <w:sz w:val="18"/>
    </w:rPr>
  </w:style>
  <w:style w:type="character" w:customStyle="1" w:styleId="61">
    <w:name w:val="TH Char"/>
    <w:link w:val="62"/>
    <w:qFormat/>
    <w:locked/>
    <w:uiPriority w:val="0"/>
    <w:rPr>
      <w:rFonts w:ascii="Arial" w:hAnsi="Arial" w:cs="Arial"/>
      <w:b/>
      <w:lang w:eastAsia="en-US"/>
    </w:rPr>
  </w:style>
  <w:style w:type="paragraph" w:customStyle="1" w:styleId="62">
    <w:name w:val="TH"/>
    <w:basedOn w:val="1"/>
    <w:link w:val="61"/>
    <w:qFormat/>
    <w:uiPriority w:val="0"/>
    <w:pPr>
      <w:keepNext/>
      <w:keepLines/>
      <w:spacing w:before="60" w:after="180"/>
      <w:jc w:val="center"/>
    </w:pPr>
    <w:rPr>
      <w:rFonts w:ascii="Arial" w:hAnsi="Arial" w:eastAsia="宋体" w:cs="Arial"/>
      <w:b/>
    </w:rPr>
  </w:style>
  <w:style w:type="paragraph" w:customStyle="1" w:styleId="63">
    <w:name w:val="TAH"/>
    <w:basedOn w:val="60"/>
    <w:link w:val="64"/>
    <w:qFormat/>
    <w:uiPriority w:val="0"/>
    <w:rPr>
      <w:b/>
    </w:rPr>
  </w:style>
  <w:style w:type="character" w:customStyle="1" w:styleId="64">
    <w:name w:val="TAH Car"/>
    <w:link w:val="63"/>
    <w:qFormat/>
    <w:locked/>
    <w:uiPriority w:val="0"/>
    <w:rPr>
      <w:rFonts w:ascii="Arial" w:hAnsi="Arial" w:cs="Arial"/>
      <w:b/>
      <w:sz w:val="18"/>
      <w:lang w:eastAsia="en-US"/>
    </w:rPr>
  </w:style>
  <w:style w:type="paragraph" w:styleId="65">
    <w:name w:val="List Paragraph"/>
    <w:basedOn w:val="1"/>
    <w:link w:val="66"/>
    <w:qFormat/>
    <w:uiPriority w:val="99"/>
    <w:pPr>
      <w:ind w:left="840" w:leftChars="400"/>
    </w:pPr>
    <w:rPr>
      <w:rFonts w:ascii="Times" w:hAnsi="Times" w:eastAsia="Batang"/>
      <w:szCs w:val="24"/>
      <w:lang w:val="en-GB" w:eastAsia="zh-CN"/>
    </w:rPr>
  </w:style>
  <w:style w:type="character" w:customStyle="1" w:styleId="66">
    <w:name w:val="列表段落 字符1"/>
    <w:link w:val="65"/>
    <w:qFormat/>
    <w:uiPriority w:val="99"/>
    <w:rPr>
      <w:rFonts w:ascii="Times" w:hAnsi="Times" w:eastAsia="Batang"/>
      <w:szCs w:val="24"/>
      <w:lang w:val="en-GB" w:eastAsia="zh-CN"/>
    </w:rPr>
  </w:style>
  <w:style w:type="character" w:customStyle="1" w:styleId="67">
    <w:name w:val="apple-converted-space"/>
    <w:qFormat/>
    <w:uiPriority w:val="0"/>
  </w:style>
  <w:style w:type="character" w:customStyle="1" w:styleId="68">
    <w:name w:val="B1 Char1"/>
    <w:qFormat/>
    <w:locked/>
    <w:uiPriority w:val="0"/>
    <w:rPr>
      <w:rFonts w:ascii="Times New Roman" w:hAnsi="Times New Roman" w:eastAsia="Times New Roman" w:cs="Times New Roman"/>
      <w:lang w:val="en-GB" w:eastAsia="en-GB"/>
    </w:rPr>
  </w:style>
  <w:style w:type="paragraph" w:customStyle="1" w:styleId="69">
    <w:name w:val="B3"/>
    <w:basedOn w:val="1"/>
    <w:link w:val="70"/>
    <w:qFormat/>
    <w:uiPriority w:val="0"/>
    <w:pPr>
      <w:spacing w:after="180"/>
      <w:ind w:left="1135" w:hanging="284"/>
    </w:pPr>
    <w:rPr>
      <w:rFonts w:eastAsia="宋体"/>
      <w:lang w:val="en-GB"/>
    </w:rPr>
  </w:style>
  <w:style w:type="character" w:customStyle="1" w:styleId="70">
    <w:name w:val="B3 Char"/>
    <w:basedOn w:val="29"/>
    <w:link w:val="69"/>
    <w:qFormat/>
    <w:uiPriority w:val="0"/>
    <w:rPr>
      <w:lang w:val="en-GB" w:eastAsia="en-US"/>
    </w:rPr>
  </w:style>
  <w:style w:type="character" w:customStyle="1" w:styleId="71">
    <w:name w:val="msoins"/>
    <w:basedOn w:val="29"/>
    <w:qFormat/>
    <w:uiPriority w:val="0"/>
  </w:style>
  <w:style w:type="paragraph" w:customStyle="1" w:styleId="72">
    <w:name w:val="text intend 2"/>
    <w:basedOn w:val="1"/>
    <w:qFormat/>
    <w:uiPriority w:val="0"/>
    <w:pPr>
      <w:numPr>
        <w:ilvl w:val="0"/>
        <w:numId w:val="5"/>
      </w:numPr>
      <w:overflowPunct w:val="0"/>
      <w:autoSpaceDE w:val="0"/>
      <w:autoSpaceDN w:val="0"/>
      <w:adjustRightInd w:val="0"/>
      <w:spacing w:after="120" w:afterLines="0"/>
      <w:jc w:val="both"/>
      <w:textAlignment w:val="baseline"/>
    </w:pPr>
    <w:rPr>
      <w:rFonts w:eastAsia="MS Mincho"/>
      <w:sz w:val="24"/>
      <w:lang w:eastAsia="en-GB"/>
    </w:rPr>
  </w:style>
  <w:style w:type="character" w:customStyle="1" w:styleId="73">
    <w:name w:val="题注 字符"/>
    <w:link w:val="11"/>
    <w:qFormat/>
    <w:uiPriority w:val="0"/>
    <w:rPr>
      <w:rFonts w:eastAsia="Times New Roman"/>
      <w:lang w:eastAsia="en-US"/>
    </w:rPr>
  </w:style>
  <w:style w:type="paragraph" w:customStyle="1" w:styleId="74">
    <w:name w:val="listparagraph"/>
    <w:basedOn w:val="1"/>
    <w:qFormat/>
    <w:uiPriority w:val="0"/>
    <w:pPr>
      <w:spacing w:before="100" w:beforeAutospacing="1" w:after="100" w:afterLines="0" w:afterAutospacing="1"/>
    </w:pPr>
    <w:rPr>
      <w:rFonts w:ascii="Calibri" w:hAnsi="Calibri" w:eastAsia="Calibri" w:cs="Calibri"/>
      <w:sz w:val="22"/>
      <w:szCs w:val="22"/>
    </w:rPr>
  </w:style>
  <w:style w:type="paragraph" w:customStyle="1" w:styleId="75">
    <w:name w:val="CR Cover Page"/>
    <w:qFormat/>
    <w:uiPriority w:val="0"/>
    <w:pPr>
      <w:spacing w:after="120"/>
    </w:pPr>
    <w:rPr>
      <w:rFonts w:ascii="Arial" w:hAnsi="Arial" w:cs="Times New Roman" w:eastAsiaTheme="minorEastAsia"/>
      <w:lang w:val="en-GB" w:eastAsia="en-US" w:bidi="ar-SA"/>
    </w:rPr>
  </w:style>
  <w:style w:type="paragraph" w:customStyle="1" w:styleId="76">
    <w:name w:val="TAL"/>
    <w:basedOn w:val="1"/>
    <w:link w:val="77"/>
    <w:qFormat/>
    <w:uiPriority w:val="0"/>
    <w:pPr>
      <w:keepNext/>
      <w:keepLines/>
      <w:spacing w:after="0" w:afterLines="0"/>
    </w:pPr>
    <w:rPr>
      <w:rFonts w:ascii="Arial" w:hAnsi="Arial" w:eastAsiaTheme="minorEastAsia"/>
      <w:sz w:val="18"/>
      <w:lang w:val="en-GB"/>
    </w:rPr>
  </w:style>
  <w:style w:type="character" w:customStyle="1" w:styleId="77">
    <w:name w:val="TAL Car"/>
    <w:basedOn w:val="29"/>
    <w:link w:val="76"/>
    <w:qFormat/>
    <w:locked/>
    <w:uiPriority w:val="0"/>
    <w:rPr>
      <w:rFonts w:ascii="Arial" w:hAnsi="Arial" w:eastAsiaTheme="minorEastAsia"/>
      <w:sz w:val="18"/>
      <w:lang w:val="en-GB" w:eastAsia="en-US"/>
    </w:rPr>
  </w:style>
  <w:style w:type="character" w:customStyle="1" w:styleId="78">
    <w:name w:val="B1 Char"/>
    <w:qFormat/>
    <w:locked/>
    <w:uiPriority w:val="0"/>
    <w:rPr>
      <w:lang w:val="en-GB" w:eastAsia="ko-KR"/>
    </w:rPr>
  </w:style>
  <w:style w:type="paragraph" w:customStyle="1" w:styleId="79">
    <w:name w:val="TAN"/>
    <w:basedOn w:val="76"/>
    <w:qFormat/>
    <w:uiPriority w:val="0"/>
    <w:pPr>
      <w:ind w:left="851" w:hanging="851"/>
    </w:pPr>
  </w:style>
  <w:style w:type="character" w:customStyle="1" w:styleId="80">
    <w:name w:val="normaltextrun"/>
    <w:basedOn w:val="29"/>
    <w:qFormat/>
    <w:uiPriority w:val="0"/>
  </w:style>
  <w:style w:type="character" w:customStyle="1" w:styleId="81">
    <w:name w:val="mc-span"/>
    <w:qFormat/>
    <w:uiPriority w:val="0"/>
  </w:style>
  <w:style w:type="character" w:customStyle="1" w:styleId="82">
    <w:name w:val="Comments Char"/>
    <w:basedOn w:val="29"/>
    <w:link w:val="83"/>
    <w:qFormat/>
    <w:locked/>
    <w:uiPriority w:val="0"/>
    <w:rPr>
      <w:rFonts w:ascii="Arial" w:hAnsi="Arial" w:cs="Arial"/>
      <w:i/>
      <w:iCs/>
    </w:rPr>
  </w:style>
  <w:style w:type="paragraph" w:customStyle="1" w:styleId="83">
    <w:name w:val="Comments"/>
    <w:basedOn w:val="1"/>
    <w:link w:val="82"/>
    <w:qFormat/>
    <w:uiPriority w:val="0"/>
    <w:pPr>
      <w:spacing w:before="40" w:after="0" w:afterLines="0"/>
    </w:pPr>
    <w:rPr>
      <w:rFonts w:ascii="Arial" w:hAnsi="Arial" w:eastAsia="宋体" w:cs="Arial"/>
      <w:i/>
      <w:iCs/>
      <w:lang w:eastAsia="zh-CN"/>
    </w:rPr>
  </w:style>
  <w:style w:type="character" w:customStyle="1" w:styleId="84">
    <w:name w:val="列表段落 字符"/>
    <w:qFormat/>
    <w:uiPriority w:val="99"/>
    <w:rPr>
      <w:rFonts w:ascii="Times" w:hAnsi="Times"/>
      <w:szCs w:val="24"/>
      <w:lang w:val="en-GB"/>
    </w:rPr>
  </w:style>
  <w:style w:type="paragraph" w:customStyle="1" w:styleId="85">
    <w:name w:val="proposal"/>
    <w:basedOn w:val="16"/>
    <w:next w:val="1"/>
    <w:qFormat/>
    <w:uiPriority w:val="0"/>
    <w:pPr>
      <w:spacing w:before="50" w:beforeLines="50" w:after="50"/>
    </w:pPr>
    <w:rPr>
      <w:rFonts w:eastAsia="宋体"/>
      <w:b/>
      <w:lang w:eastAsia="zh-CN"/>
    </w:rPr>
  </w:style>
  <w:style w:type="table" w:customStyle="1" w:styleId="86">
    <w:name w:val="グリッド (表) 1 淡色 - アクセント 31"/>
    <w:basedOn w:val="27"/>
    <w:qFormat/>
    <w:uiPriority w:val="46"/>
    <w:rPr>
      <w:rFonts w:ascii="CG Times (WN)" w:hAnsi="CG Times (WN)"/>
      <w:lang w:val="en-GB" w:eastAsia="en-GB"/>
    </w:rPr>
    <w:tblPr>
      <w:tblBorders>
        <w:top w:val="single" w:color="D6E3BC" w:themeColor="accent3" w:themeTint="66" w:sz="4" w:space="0"/>
        <w:left w:val="single" w:color="D6E3BC" w:themeColor="accent3" w:themeTint="66" w:sz="4" w:space="0"/>
        <w:bottom w:val="single" w:color="D6E3BC" w:themeColor="accent3" w:themeTint="66" w:sz="4" w:space="0"/>
        <w:right w:val="single" w:color="D6E3BC" w:themeColor="accent3" w:themeTint="66" w:sz="4" w:space="0"/>
        <w:insideH w:val="single" w:color="D6E3BC" w:themeColor="accent3" w:themeTint="66" w:sz="4" w:space="0"/>
        <w:insideV w:val="single" w:color="D6E3BC" w:themeColor="accent3" w:themeTint="66" w:sz="4" w:space="0"/>
      </w:tblBorders>
    </w:tblPr>
    <w:tblStylePr w:type="firstRow">
      <w:rPr>
        <w:b/>
        <w:bCs/>
      </w:rPr>
      <w:tcPr>
        <w:tcBorders>
          <w:bottom w:val="single" w:color="C2D69B" w:themeColor="accent3" w:themeTint="99" w:sz="12" w:space="0"/>
        </w:tcBorders>
      </w:tcPr>
    </w:tblStylePr>
    <w:tblStylePr w:type="lastRow">
      <w:rPr>
        <w:b/>
        <w:bCs/>
      </w:rPr>
      <w:tcPr>
        <w:tcBorders>
          <w:top w:val="double" w:color="C2D69B" w:themeColor="accent3" w:themeTint="99" w:sz="2" w:space="0"/>
        </w:tcBorders>
      </w:tcPr>
    </w:tblStylePr>
    <w:tblStylePr w:type="firstCol">
      <w:rPr>
        <w:b/>
        <w:bCs/>
      </w:rPr>
    </w:tblStylePr>
    <w:tblStylePr w:type="lastCol">
      <w:rPr>
        <w:b/>
        <w:bCs/>
      </w:rPr>
    </w:tblStylePr>
  </w:style>
  <w:style w:type="paragraph" w:customStyle="1" w:styleId="87">
    <w:name w:val="EmailDiscussion"/>
    <w:basedOn w:val="1"/>
    <w:next w:val="1"/>
    <w:qFormat/>
    <w:uiPriority w:val="0"/>
    <w:pPr>
      <w:numPr>
        <w:ilvl w:val="0"/>
        <w:numId w:val="6"/>
      </w:numPr>
      <w:overflowPunct w:val="0"/>
      <w:autoSpaceDE w:val="0"/>
      <w:autoSpaceDN w:val="0"/>
      <w:adjustRightInd w:val="0"/>
      <w:spacing w:before="40" w:after="0" w:afterLines="0"/>
      <w:ind w:left="1616" w:hanging="357"/>
      <w:textAlignment w:val="baseline"/>
    </w:pPr>
    <w:rPr>
      <w:rFonts w:ascii="Arial" w:hAnsi="Arial"/>
      <w:b/>
      <w:lang w:val="en-GB" w:eastAsia="ja-JP"/>
    </w:rPr>
  </w:style>
  <w:style w:type="paragraph" w:customStyle="1" w:styleId="88">
    <w:name w:val="xmsonormal"/>
    <w:basedOn w:val="1"/>
    <w:qFormat/>
    <w:uiPriority w:val="0"/>
    <w:pPr>
      <w:spacing w:after="0" w:afterLines="0"/>
    </w:pPr>
    <w:rPr>
      <w:rFonts w:ascii="宋体" w:hAnsi="宋体" w:eastAsia="宋体" w:cs="宋体"/>
      <w:sz w:val="24"/>
      <w:szCs w:val="24"/>
      <w:lang w:eastAsia="zh-CN"/>
    </w:rPr>
  </w:style>
  <w:style w:type="paragraph" w:customStyle="1" w:styleId="89">
    <w:name w:val="Doc-text2"/>
    <w:basedOn w:val="1"/>
    <w:link w:val="90"/>
    <w:qFormat/>
    <w:uiPriority w:val="0"/>
    <w:pPr>
      <w:tabs>
        <w:tab w:val="left" w:pos="1622"/>
      </w:tabs>
      <w:spacing w:after="0" w:afterLines="0"/>
      <w:ind w:left="1622" w:hanging="363"/>
    </w:pPr>
    <w:rPr>
      <w:rFonts w:ascii="Arial" w:hAnsi="Arial" w:eastAsia="MS Mincho"/>
      <w:szCs w:val="24"/>
      <w:lang w:val="en-GB" w:eastAsia="en-GB"/>
    </w:rPr>
  </w:style>
  <w:style w:type="character" w:customStyle="1" w:styleId="90">
    <w:name w:val="Doc-text2 Char"/>
    <w:link w:val="89"/>
    <w:qFormat/>
    <w:uiPriority w:val="0"/>
    <w:rPr>
      <w:rFonts w:ascii="Arial" w:hAnsi="Arial" w:eastAsia="MS Mincho"/>
      <w:szCs w:val="24"/>
      <w:lang w:val="en-GB" w:eastAsia="en-GB"/>
    </w:rPr>
  </w:style>
  <w:style w:type="paragraph" w:customStyle="1" w:styleId="91">
    <w:name w:val="TF"/>
    <w:basedOn w:val="62"/>
    <w:link w:val="92"/>
    <w:qFormat/>
    <w:uiPriority w:val="0"/>
    <w:pPr>
      <w:keepNext w:val="0"/>
      <w:overflowPunct w:val="0"/>
      <w:autoSpaceDE w:val="0"/>
      <w:autoSpaceDN w:val="0"/>
      <w:adjustRightInd w:val="0"/>
      <w:spacing w:before="0" w:after="240" w:afterLines="0"/>
      <w:textAlignment w:val="baseline"/>
    </w:pPr>
    <w:rPr>
      <w:rFonts w:eastAsia="Times New Roman" w:cs="Times New Roman"/>
      <w:lang w:val="en-GB" w:eastAsia="ja-JP"/>
    </w:rPr>
  </w:style>
  <w:style w:type="character" w:customStyle="1" w:styleId="92">
    <w:name w:val="TF Char"/>
    <w:link w:val="91"/>
    <w:qFormat/>
    <w:uiPriority w:val="0"/>
    <w:rPr>
      <w:rFonts w:ascii="Arial" w:hAnsi="Arial" w:eastAsia="Times New Roman"/>
      <w:b/>
      <w:lang w:val="en-GB" w:eastAsia="ja-JP"/>
    </w:rPr>
  </w:style>
  <w:style w:type="paragraph" w:customStyle="1" w:styleId="93">
    <w:name w:val="sample-target"/>
    <w:basedOn w:val="1"/>
    <w:qFormat/>
    <w:uiPriority w:val="0"/>
    <w:pPr>
      <w:spacing w:before="100" w:beforeAutospacing="1" w:after="100" w:afterLines="0" w:afterAutospacing="1"/>
    </w:pPr>
    <w:rPr>
      <w:rFonts w:ascii="宋体" w:hAnsi="宋体" w:eastAsia="宋体" w:cs="宋体"/>
      <w:sz w:val="24"/>
      <w:szCs w:val="24"/>
      <w:lang w:eastAsia="zh-CN"/>
    </w:rPr>
  </w:style>
  <w:style w:type="character" w:customStyle="1" w:styleId="94">
    <w:name w:val="B1 (文字)"/>
    <w:qFormat/>
    <w:uiPriority w:val="0"/>
    <w:rPr>
      <w:lang w:eastAsia="en-US"/>
    </w:rPr>
  </w:style>
  <w:style w:type="paragraph" w:customStyle="1" w:styleId="95">
    <w:name w:val="!ZTE-Observation-2021"/>
    <w:basedOn w:val="1"/>
    <w:autoRedefine/>
    <w:qFormat/>
    <w:uiPriority w:val="0"/>
    <w:pPr>
      <w:snapToGrid w:val="0"/>
      <w:spacing w:before="72" w:beforeLines="30" w:after="72" w:afterLines="30" w:line="288" w:lineRule="auto"/>
      <w:textAlignment w:val="center"/>
    </w:pPr>
    <w:rPr>
      <w:rFonts w:cs="宋体" w:eastAsiaTheme="minorEastAsia"/>
      <w:b/>
      <w:bCs/>
      <w:i/>
      <w:iCs/>
      <w:sz w:val="22"/>
      <w:szCs w:val="22"/>
      <w:lang w:val="en-GB" w:eastAsia="zh-CN"/>
    </w:rPr>
  </w:style>
  <w:style w:type="paragraph" w:customStyle="1" w:styleId="96">
    <w:name w:val="!ZTE-Proposal-2021 + 段前: 0.5 行 段后: 0.5 行"/>
    <w:basedOn w:val="1"/>
    <w:qFormat/>
    <w:uiPriority w:val="0"/>
    <w:pPr>
      <w:widowControl w:val="0"/>
      <w:spacing w:beforeLines="30" w:after="0" w:afterLines="30" w:line="288" w:lineRule="auto"/>
    </w:pPr>
    <w:rPr>
      <w:rFonts w:ascii="Arial" w:hAnsi="Arial" w:eastAsia="宋体" w:cs="宋体"/>
      <w:b/>
      <w:bCs/>
      <w:i/>
      <w:iCs/>
      <w:kern w:val="2"/>
      <w:sz w:val="21"/>
      <w:szCs w:val="21"/>
      <w:lang w:eastAsia="zh-CN"/>
    </w:rPr>
  </w:style>
  <w:style w:type="character" w:customStyle="1" w:styleId="97">
    <w:name w:val="ui-provider"/>
    <w:basedOn w:val="29"/>
    <w:qFormat/>
    <w:uiPriority w:val="0"/>
  </w:style>
  <w:style w:type="paragraph" w:customStyle="1" w:styleId="98">
    <w:name w:val="List Paragraph11"/>
    <w:basedOn w:val="1"/>
    <w:qFormat/>
    <w:uiPriority w:val="0"/>
    <w:pPr>
      <w:widowControl w:val="0"/>
      <w:spacing w:after="0" w:afterLines="0"/>
      <w:ind w:firstLine="420" w:firstLineChars="200"/>
      <w:jc w:val="both"/>
    </w:pPr>
    <w:rPr>
      <w:rFonts w:ascii="Calibri" w:hAnsi="Calibri" w:eastAsia="宋体"/>
      <w:kern w:val="2"/>
      <w:sz w:val="21"/>
      <w:szCs w:val="21"/>
      <w:lang w:eastAsia="zh-CN"/>
    </w:rPr>
  </w:style>
  <w:style w:type="paragraph" w:customStyle="1" w:styleId="99">
    <w:name w:val="List Paragraph1"/>
    <w:basedOn w:val="1"/>
    <w:semiHidden/>
    <w:qFormat/>
    <w:uiPriority w:val="0"/>
    <w:pPr>
      <w:widowControl w:val="0"/>
      <w:spacing w:before="100" w:beforeAutospacing="1" w:after="0" w:afterLines="0"/>
      <w:ind w:firstLine="420" w:firstLineChars="200"/>
      <w:jc w:val="both"/>
    </w:pPr>
    <w:rPr>
      <w:rFonts w:eastAsia="Yu Mincho"/>
      <w:kern w:val="2"/>
      <w:sz w:val="21"/>
      <w:szCs w:val="21"/>
      <w:lang w:eastAsia="zh-CN"/>
    </w:rPr>
  </w:style>
  <w:style w:type="paragraph" w:customStyle="1" w:styleId="100">
    <w:name w:val="Normal"/>
    <w:qFormat/>
    <w:uiPriority w:val="0"/>
    <w:pPr>
      <w:jc w:val="both"/>
    </w:pPr>
    <w:rPr>
      <w:rFonts w:ascii="Arial" w:hAnsi="Arial" w:eastAsia="宋体" w:cs="Arial"/>
      <w:kern w:val="2"/>
      <w:sz w:val="21"/>
      <w:szCs w:val="21"/>
      <w:lang w:val="en-US" w:eastAsia="zh-CN" w:bidi="ar-SA"/>
    </w:rPr>
  </w:style>
  <w:style w:type="paragraph" w:customStyle="1" w:styleId="101">
    <w:name w:val="Reference"/>
    <w:basedOn w:val="16"/>
    <w:qFormat/>
    <w:uiPriority w:val="0"/>
    <w:pPr>
      <w:overflowPunct w:val="0"/>
      <w:autoSpaceDE w:val="0"/>
      <w:autoSpaceDN w:val="0"/>
      <w:adjustRightInd w:val="0"/>
      <w:spacing w:before="100" w:beforeAutospacing="1" w:afterLines="0" w:line="288" w:lineRule="auto"/>
      <w:ind w:left="567" w:hanging="567"/>
      <w:textAlignment w:val="baseline"/>
    </w:pPr>
    <w:rPr>
      <w:rFonts w:ascii="Calibri" w:hAnsi="Calibri" w:cs="Calibri"/>
      <w:sz w:val="22"/>
      <w:szCs w:val="22"/>
      <w:lang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4.emf"/><Relationship Id="rId17" Type="http://schemas.openxmlformats.org/officeDocument/2006/relationships/package" Target="embeddings/Microsoft_Visio___4.vsdx"/><Relationship Id="rId16" Type="http://schemas.openxmlformats.org/officeDocument/2006/relationships/image" Target="media/image3.emf"/><Relationship Id="rId15" Type="http://schemas.openxmlformats.org/officeDocument/2006/relationships/package" Target="embeddings/Microsoft_Visio___3.vsdx"/><Relationship Id="rId14" Type="http://schemas.openxmlformats.org/officeDocument/2006/relationships/image" Target="media/image2.emf"/><Relationship Id="rId13" Type="http://schemas.openxmlformats.org/officeDocument/2006/relationships/package" Target="embeddings/Microsoft_Visio___2.vsdx"/><Relationship Id="rId12" Type="http://schemas.openxmlformats.org/officeDocument/2006/relationships/image" Target="media/image1.emf"/><Relationship Id="rId11" Type="http://schemas.openxmlformats.org/officeDocument/2006/relationships/package" Target="embeddings/Microsoft_Visio___1.vsdx"/><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37AF6-29D2-4EFA-92DC-0C01FFD80A6A}">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5</Pages>
  <Words>1707</Words>
  <Characters>8787</Characters>
  <Lines>168</Lines>
  <Paragraphs>101</Paragraphs>
  <TotalTime>0</TotalTime>
  <ScaleCrop>false</ScaleCrop>
  <LinksUpToDate>false</LinksUpToDate>
  <CharactersWithSpaces>10500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2024-09-29T01:48:00Z</dcterms:created>
  <dc:creator>DaTang Mobile</dc:creator>
  <cp:lastModifiedBy>m.qu</cp:lastModifiedBy>
  <dcterms:modified xsi:type="dcterms:W3CDTF">2024-10-03T17:03:56Z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ce879d76f2328a9b1e6ad11f9e1d020bf425aec77fa730b996111e827fba0e93</vt:lpwstr>
  </property>
  <property fmtid="{D5CDD505-2E9C-101B-9397-08002B2CF9AE}" pid="3" name="KSOProductBuildVer">
    <vt:lpwstr>2052-12.1.0.18276</vt:lpwstr>
  </property>
  <property fmtid="{D5CDD505-2E9C-101B-9397-08002B2CF9AE}" pid="4" name="ICV">
    <vt:lpwstr>14AB40F9C4374488AF3A1064D52A57F7_13</vt:lpwstr>
  </property>
</Properties>
</file>